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FCB5B" w14:textId="77777777" w:rsidR="00434205" w:rsidRPr="003E3F7E" w:rsidRDefault="00434205" w:rsidP="00434205">
      <w:pPr>
        <w:rPr>
          <w:rFonts w:eastAsia="Times New Roman"/>
          <w:b/>
          <w:bCs/>
          <w:color w:val="auto"/>
          <w:sz w:val="20"/>
          <w:szCs w:val="18"/>
          <w:lang w:val="ru-RU"/>
        </w:rPr>
      </w:pPr>
      <w:r w:rsidRPr="003E3F7E">
        <w:rPr>
          <w:rFonts w:eastAsia="Times New Roman"/>
          <w:b/>
          <w:bCs/>
          <w:color w:val="auto"/>
          <w:sz w:val="20"/>
          <w:szCs w:val="18"/>
        </w:rPr>
        <w:t>МИСЛЕЊЕ од 12.12.2023</w:t>
      </w:r>
      <w:r w:rsidRPr="003E3F7E">
        <w:rPr>
          <w:rFonts w:eastAsia="Times New Roman"/>
          <w:b/>
          <w:bCs/>
          <w:color w:val="auto"/>
          <w:sz w:val="20"/>
          <w:szCs w:val="18"/>
          <w:lang w:val="ru-RU"/>
        </w:rPr>
        <w:t>:</w:t>
      </w:r>
    </w:p>
    <w:p w14:paraId="22E95394" w14:textId="77777777" w:rsidR="00434205" w:rsidRPr="003E3F7E" w:rsidRDefault="00434205" w:rsidP="00434205">
      <w:pPr>
        <w:rPr>
          <w:rFonts w:eastAsia="Times New Roman"/>
          <w:color w:val="auto"/>
          <w:sz w:val="20"/>
          <w:szCs w:val="18"/>
          <w:lang w:val="ru-RU"/>
        </w:rPr>
      </w:pPr>
    </w:p>
    <w:p w14:paraId="6C380F5B" w14:textId="77777777" w:rsidR="00434205" w:rsidRPr="003E3F7E" w:rsidRDefault="00434205" w:rsidP="00434205">
      <w:pPr>
        <w:rPr>
          <w:rFonts w:eastAsia="Times New Roman"/>
          <w:color w:val="auto"/>
          <w:sz w:val="20"/>
          <w:szCs w:val="18"/>
          <w:lang w:val="ru-RU"/>
        </w:rPr>
      </w:pPr>
      <w:r w:rsidRPr="003E3F7E">
        <w:rPr>
          <w:rFonts w:eastAsia="Times New Roman"/>
          <w:color w:val="auto"/>
          <w:sz w:val="20"/>
          <w:szCs w:val="18"/>
        </w:rPr>
        <w:t>Почитувани,</w:t>
      </w:r>
    </w:p>
    <w:p w14:paraId="3DB217E9" w14:textId="77777777" w:rsidR="00434205" w:rsidRPr="003E3F7E" w:rsidRDefault="00434205" w:rsidP="00434205">
      <w:pPr>
        <w:rPr>
          <w:rFonts w:eastAsia="Times New Roman"/>
          <w:color w:val="auto"/>
          <w:sz w:val="20"/>
          <w:szCs w:val="18"/>
          <w:lang w:val="ru-RU"/>
        </w:rPr>
      </w:pPr>
    </w:p>
    <w:p w14:paraId="744C173D" w14:textId="77777777" w:rsidR="00434205" w:rsidRPr="003E3F7E" w:rsidRDefault="00434205" w:rsidP="00434205">
      <w:pPr>
        <w:rPr>
          <w:rFonts w:eastAsia="Times New Roman"/>
          <w:color w:val="auto"/>
          <w:sz w:val="20"/>
          <w:szCs w:val="18"/>
        </w:rPr>
      </w:pPr>
      <w:r w:rsidRPr="003E3F7E">
        <w:rPr>
          <w:rFonts w:eastAsia="Times New Roman"/>
          <w:color w:val="auto"/>
          <w:sz w:val="20"/>
          <w:szCs w:val="18"/>
        </w:rPr>
        <w:t>Во врска со Вашето барање на мислење, Управата за јавни приходи,  Ве известува:</w:t>
      </w:r>
    </w:p>
    <w:p w14:paraId="262477F2" w14:textId="77777777" w:rsidR="00434205" w:rsidRPr="003E3F7E" w:rsidRDefault="00434205" w:rsidP="00434205">
      <w:pPr>
        <w:rPr>
          <w:rFonts w:eastAsia="Times New Roman"/>
          <w:color w:val="auto"/>
          <w:sz w:val="20"/>
          <w:szCs w:val="18"/>
        </w:rPr>
      </w:pPr>
      <w:r w:rsidRPr="003E3F7E">
        <w:rPr>
          <w:rFonts w:eastAsia="Times New Roman"/>
          <w:color w:val="auto"/>
          <w:sz w:val="20"/>
          <w:szCs w:val="18"/>
        </w:rPr>
        <w:t xml:space="preserve">Согласно член 33 од Законот за данокот на додадена вредност(“Сл.Весник на РМ” бр. 44/99…198/18 и “Сл.Весник на РСМ” бр: 98/19...57/22 и 199/23 во натамошниот текст ЗДДВ), претходен данок е износот за кој се намалува данокот на додадена вредност што се должи за извршениот промет за одреден даночен период.  Претходниот данок  се однесува на:  данокот на додадена вредност за прометот кој е извршен спрема даночниот обврзник од страна на други даночни обврзници, данокот на додадена вредност за плаќања, кои даночниот обврзник ги извршил за прометот кој сеуште не е извршен спрема него и данокот на додадена вредност кој е платен за увозот на добра. </w:t>
      </w:r>
    </w:p>
    <w:p w14:paraId="601A5142" w14:textId="77777777" w:rsidR="00434205" w:rsidRPr="003E3F7E" w:rsidRDefault="00434205" w:rsidP="00434205">
      <w:pPr>
        <w:rPr>
          <w:rFonts w:eastAsia="Times New Roman"/>
          <w:color w:val="auto"/>
          <w:sz w:val="20"/>
          <w:szCs w:val="18"/>
        </w:rPr>
      </w:pPr>
      <w:r w:rsidRPr="003E3F7E">
        <w:rPr>
          <w:rFonts w:eastAsia="Times New Roman"/>
          <w:color w:val="auto"/>
          <w:sz w:val="20"/>
          <w:szCs w:val="18"/>
        </w:rPr>
        <w:t xml:space="preserve">Правото на одбивка, </w:t>
      </w:r>
      <w:bookmarkStart w:id="0" w:name="_Hlk204341861"/>
      <w:r w:rsidRPr="003E3F7E">
        <w:rPr>
          <w:rFonts w:eastAsia="Times New Roman"/>
          <w:color w:val="auto"/>
          <w:sz w:val="20"/>
          <w:szCs w:val="18"/>
        </w:rPr>
        <w:t>согласно член 34 став 1 од ЗДДВ</w:t>
      </w:r>
      <w:bookmarkEnd w:id="0"/>
      <w:r w:rsidRPr="003E3F7E">
        <w:rPr>
          <w:rFonts w:eastAsia="Times New Roman"/>
          <w:color w:val="auto"/>
          <w:sz w:val="20"/>
          <w:szCs w:val="18"/>
        </w:rPr>
        <w:t xml:space="preserve">, даночниот обврзник може да го оствари ако набавените или увезените добра, односно примените услуги ги употребува за цели на неговата стопанска дејност и </w:t>
      </w:r>
    </w:p>
    <w:p w14:paraId="6CAC42B7" w14:textId="77777777" w:rsidR="00434205" w:rsidRPr="003E3F7E" w:rsidRDefault="00434205" w:rsidP="00434205">
      <w:pPr>
        <w:rPr>
          <w:rFonts w:eastAsia="Times New Roman"/>
          <w:color w:val="auto"/>
          <w:sz w:val="20"/>
          <w:szCs w:val="18"/>
        </w:rPr>
      </w:pPr>
      <w:r w:rsidRPr="003E3F7E">
        <w:rPr>
          <w:rFonts w:eastAsia="Times New Roman"/>
          <w:color w:val="auto"/>
          <w:sz w:val="20"/>
          <w:szCs w:val="18"/>
        </w:rPr>
        <w:t xml:space="preserve">став </w:t>
      </w:r>
      <w:r w:rsidRPr="003E3F7E">
        <w:rPr>
          <w:rFonts w:eastAsia="Times New Roman"/>
          <w:color w:val="auto"/>
          <w:sz w:val="20"/>
          <w:szCs w:val="18"/>
          <w:u w:val="single"/>
        </w:rPr>
        <w:t>2  врз основа на фактура која е издадена во согласност со членовите 53 и 53-б од овој закон или  фискална сметка чиј вкупен промет не надминува 6.000 денари издадена согласно со Закон за регистрирање на готовински плаќања, или царинска декларација во која е посебно искажан платениот данок за увозот или актите и Извештаите од членот 53 став (2) од овој закон и ако тие документи се евидентирани во книговодството на даночниот обврзник</w:t>
      </w:r>
      <w:r w:rsidRPr="003E3F7E">
        <w:rPr>
          <w:rFonts w:eastAsia="Times New Roman"/>
          <w:color w:val="auto"/>
          <w:sz w:val="20"/>
          <w:szCs w:val="18"/>
        </w:rPr>
        <w:t>.</w:t>
      </w:r>
    </w:p>
    <w:p w14:paraId="27885C58" w14:textId="77777777" w:rsidR="00434205" w:rsidRPr="003E3F7E" w:rsidRDefault="00434205" w:rsidP="00434205">
      <w:pPr>
        <w:rPr>
          <w:rFonts w:eastAsia="Times New Roman"/>
          <w:color w:val="auto"/>
          <w:sz w:val="20"/>
          <w:szCs w:val="18"/>
        </w:rPr>
      </w:pPr>
      <w:r w:rsidRPr="003E3F7E">
        <w:rPr>
          <w:rFonts w:eastAsia="Times New Roman"/>
          <w:color w:val="auto"/>
          <w:sz w:val="20"/>
          <w:szCs w:val="18"/>
        </w:rPr>
        <w:t xml:space="preserve">Правото на одбивка на претходниот данок настанува во моментот, во кој се исполнети сите услови од членовите 33 и 34 од ЗДДВ.    </w:t>
      </w:r>
    </w:p>
    <w:p w14:paraId="354B6B2B" w14:textId="77777777" w:rsidR="00434205" w:rsidRPr="003E3F7E" w:rsidRDefault="00434205" w:rsidP="00434205">
      <w:pPr>
        <w:rPr>
          <w:rFonts w:eastAsia="Times New Roman"/>
          <w:color w:val="auto"/>
          <w:sz w:val="20"/>
          <w:szCs w:val="18"/>
        </w:rPr>
      </w:pPr>
      <w:r w:rsidRPr="003E3F7E">
        <w:rPr>
          <w:rFonts w:eastAsia="Times New Roman"/>
          <w:color w:val="auto"/>
          <w:sz w:val="20"/>
          <w:szCs w:val="18"/>
        </w:rPr>
        <w:t>Согласно член 53 став 10 од ЗДДВ  фактурата мора да ги содржи следните податоци:</w:t>
      </w:r>
    </w:p>
    <w:p w14:paraId="295B2A3D" w14:textId="77777777" w:rsidR="00434205" w:rsidRPr="003E3F7E" w:rsidRDefault="00434205" w:rsidP="00434205">
      <w:pPr>
        <w:pStyle w:val="ListParagraph"/>
        <w:numPr>
          <w:ilvl w:val="0"/>
          <w:numId w:val="8"/>
        </w:numPr>
        <w:ind w:left="284" w:hanging="284"/>
        <w:rPr>
          <w:rFonts w:eastAsia="Times New Roman"/>
          <w:color w:val="auto"/>
          <w:sz w:val="20"/>
          <w:szCs w:val="18"/>
        </w:rPr>
      </w:pPr>
      <w:r w:rsidRPr="003E3F7E">
        <w:rPr>
          <w:rFonts w:eastAsia="Times New Roman"/>
          <w:color w:val="auto"/>
          <w:sz w:val="20"/>
          <w:szCs w:val="18"/>
        </w:rPr>
        <w:t>.Место, дата на издавање и број;</w:t>
      </w:r>
    </w:p>
    <w:p w14:paraId="297022EE" w14:textId="77777777" w:rsidR="00434205" w:rsidRPr="003E3F7E" w:rsidRDefault="00434205" w:rsidP="00434205">
      <w:pPr>
        <w:pStyle w:val="ListParagraph"/>
        <w:numPr>
          <w:ilvl w:val="0"/>
          <w:numId w:val="8"/>
        </w:numPr>
        <w:ind w:left="284" w:hanging="284"/>
        <w:rPr>
          <w:rFonts w:eastAsia="Times New Roman"/>
          <w:color w:val="auto"/>
          <w:sz w:val="20"/>
          <w:szCs w:val="18"/>
        </w:rPr>
      </w:pPr>
      <w:r w:rsidRPr="003E3F7E">
        <w:rPr>
          <w:rFonts w:eastAsia="Times New Roman"/>
          <w:color w:val="auto"/>
          <w:sz w:val="20"/>
          <w:szCs w:val="18"/>
        </w:rPr>
        <w:t>Име (назив) и адреса на даночниот обврзник кој го извршува прометот и негов даночен број         под кој е регистриран за данок на додадена вредност;</w:t>
      </w:r>
    </w:p>
    <w:p w14:paraId="4DF8C3DA" w14:textId="77777777" w:rsidR="00434205" w:rsidRPr="003E3F7E" w:rsidRDefault="00434205" w:rsidP="00434205">
      <w:pPr>
        <w:pStyle w:val="ListParagraph"/>
        <w:numPr>
          <w:ilvl w:val="0"/>
          <w:numId w:val="8"/>
        </w:numPr>
        <w:ind w:left="284" w:hanging="284"/>
        <w:rPr>
          <w:rFonts w:eastAsia="Times New Roman"/>
          <w:color w:val="auto"/>
          <w:sz w:val="20"/>
          <w:szCs w:val="18"/>
        </w:rPr>
      </w:pPr>
      <w:r w:rsidRPr="003E3F7E">
        <w:rPr>
          <w:rFonts w:eastAsia="Times New Roman"/>
          <w:color w:val="auto"/>
          <w:sz w:val="20"/>
          <w:szCs w:val="18"/>
        </w:rPr>
        <w:t xml:space="preserve">Име (назив) и адреса на примателот на доброто или корисникот на услугата; </w:t>
      </w:r>
    </w:p>
    <w:p w14:paraId="5B7E4F4C" w14:textId="77777777" w:rsidR="00434205" w:rsidRPr="003E3F7E" w:rsidRDefault="00434205" w:rsidP="00434205">
      <w:pPr>
        <w:pStyle w:val="ListParagraph"/>
        <w:numPr>
          <w:ilvl w:val="0"/>
          <w:numId w:val="8"/>
        </w:numPr>
        <w:ind w:left="284" w:hanging="284"/>
        <w:rPr>
          <w:rFonts w:eastAsia="Times New Roman"/>
          <w:color w:val="auto"/>
          <w:sz w:val="20"/>
          <w:szCs w:val="18"/>
        </w:rPr>
      </w:pPr>
      <w:r w:rsidRPr="003E3F7E">
        <w:rPr>
          <w:rFonts w:eastAsia="Times New Roman"/>
          <w:color w:val="auto"/>
          <w:sz w:val="20"/>
          <w:szCs w:val="18"/>
        </w:rPr>
        <w:t>Ден на извршениот промет;</w:t>
      </w:r>
    </w:p>
    <w:p w14:paraId="17B4ECEE" w14:textId="77777777" w:rsidR="00434205" w:rsidRPr="003E3F7E" w:rsidRDefault="00434205" w:rsidP="00434205">
      <w:pPr>
        <w:pStyle w:val="ListParagraph"/>
        <w:numPr>
          <w:ilvl w:val="0"/>
          <w:numId w:val="8"/>
        </w:numPr>
        <w:ind w:left="284" w:hanging="284"/>
        <w:rPr>
          <w:rFonts w:eastAsia="Times New Roman"/>
          <w:color w:val="auto"/>
          <w:sz w:val="20"/>
          <w:szCs w:val="18"/>
        </w:rPr>
      </w:pPr>
      <w:r w:rsidRPr="003E3F7E">
        <w:rPr>
          <w:rFonts w:eastAsia="Times New Roman"/>
          <w:color w:val="auto"/>
          <w:sz w:val="20"/>
          <w:szCs w:val="18"/>
        </w:rPr>
        <w:t>Количина и опис на прометот;</w:t>
      </w:r>
    </w:p>
    <w:p w14:paraId="12F22388" w14:textId="77777777" w:rsidR="00434205" w:rsidRPr="003E3F7E" w:rsidRDefault="00434205" w:rsidP="00434205">
      <w:pPr>
        <w:pStyle w:val="ListParagraph"/>
        <w:numPr>
          <w:ilvl w:val="0"/>
          <w:numId w:val="8"/>
        </w:numPr>
        <w:ind w:left="284" w:hanging="284"/>
        <w:rPr>
          <w:rFonts w:eastAsia="Times New Roman"/>
          <w:color w:val="auto"/>
          <w:sz w:val="20"/>
          <w:szCs w:val="18"/>
        </w:rPr>
      </w:pPr>
      <w:r w:rsidRPr="003E3F7E">
        <w:rPr>
          <w:rFonts w:eastAsia="Times New Roman"/>
          <w:color w:val="auto"/>
          <w:sz w:val="20"/>
          <w:szCs w:val="18"/>
        </w:rPr>
        <w:t>Износ на надоместокот за извршениот промет, без данокот на додадена вредност;</w:t>
      </w:r>
    </w:p>
    <w:p w14:paraId="6E49CD4E" w14:textId="77777777" w:rsidR="00434205" w:rsidRPr="003E3F7E" w:rsidRDefault="00434205" w:rsidP="00434205">
      <w:pPr>
        <w:pStyle w:val="ListParagraph"/>
        <w:numPr>
          <w:ilvl w:val="0"/>
          <w:numId w:val="8"/>
        </w:numPr>
        <w:ind w:left="284" w:hanging="284"/>
        <w:rPr>
          <w:rFonts w:eastAsia="Times New Roman"/>
          <w:color w:val="auto"/>
          <w:sz w:val="20"/>
          <w:szCs w:val="18"/>
        </w:rPr>
      </w:pPr>
      <w:r w:rsidRPr="003E3F7E">
        <w:rPr>
          <w:rFonts w:eastAsia="Times New Roman"/>
          <w:color w:val="auto"/>
          <w:sz w:val="20"/>
          <w:szCs w:val="18"/>
        </w:rPr>
        <w:t xml:space="preserve">Применета даночна стапка; </w:t>
      </w:r>
    </w:p>
    <w:p w14:paraId="20560C52" w14:textId="77777777" w:rsidR="00434205" w:rsidRPr="003E3F7E" w:rsidRDefault="00434205" w:rsidP="00434205">
      <w:pPr>
        <w:pStyle w:val="ListParagraph"/>
        <w:numPr>
          <w:ilvl w:val="0"/>
          <w:numId w:val="8"/>
        </w:numPr>
        <w:ind w:left="284" w:hanging="284"/>
        <w:rPr>
          <w:rFonts w:eastAsia="Times New Roman"/>
          <w:color w:val="auto"/>
          <w:sz w:val="20"/>
          <w:szCs w:val="18"/>
        </w:rPr>
      </w:pPr>
      <w:r w:rsidRPr="003E3F7E">
        <w:rPr>
          <w:rFonts w:eastAsia="Times New Roman"/>
          <w:color w:val="auto"/>
          <w:sz w:val="20"/>
          <w:szCs w:val="18"/>
        </w:rPr>
        <w:t>Износ на пресметаниот данок на додадена вредност;</w:t>
      </w:r>
    </w:p>
    <w:p w14:paraId="20235752" w14:textId="77777777" w:rsidR="00434205" w:rsidRPr="003E3F7E" w:rsidRDefault="00434205" w:rsidP="00434205">
      <w:pPr>
        <w:pStyle w:val="ListParagraph"/>
        <w:numPr>
          <w:ilvl w:val="0"/>
          <w:numId w:val="8"/>
        </w:numPr>
        <w:ind w:left="284" w:hanging="284"/>
        <w:rPr>
          <w:rFonts w:eastAsia="Times New Roman"/>
          <w:color w:val="auto"/>
          <w:sz w:val="20"/>
          <w:szCs w:val="18"/>
        </w:rPr>
      </w:pPr>
      <w:r w:rsidRPr="003E3F7E">
        <w:rPr>
          <w:rFonts w:eastAsia="Times New Roman"/>
          <w:color w:val="auto"/>
          <w:sz w:val="20"/>
          <w:szCs w:val="18"/>
        </w:rPr>
        <w:t>Вкупен износ на надоместокот за извршениот промет и данокот на додадена вредност и</w:t>
      </w:r>
    </w:p>
    <w:p w14:paraId="06D99ABE" w14:textId="77777777" w:rsidR="00434205" w:rsidRPr="003E3F7E" w:rsidRDefault="00434205" w:rsidP="00434205">
      <w:pPr>
        <w:pStyle w:val="ListParagraph"/>
        <w:numPr>
          <w:ilvl w:val="0"/>
          <w:numId w:val="8"/>
        </w:numPr>
        <w:ind w:left="284" w:hanging="284"/>
        <w:rPr>
          <w:rFonts w:eastAsia="Times New Roman"/>
          <w:color w:val="auto"/>
          <w:sz w:val="20"/>
          <w:szCs w:val="18"/>
        </w:rPr>
      </w:pPr>
      <w:r w:rsidRPr="003E3F7E">
        <w:rPr>
          <w:rFonts w:eastAsia="Times New Roman"/>
          <w:color w:val="auto"/>
          <w:sz w:val="20"/>
          <w:szCs w:val="18"/>
        </w:rPr>
        <w:t>Име, презиме и потпис на овластеното лице за потпишување на фактури кај издавачот на фактурата.</w:t>
      </w:r>
    </w:p>
    <w:p w14:paraId="6512161B" w14:textId="77777777" w:rsidR="00434205" w:rsidRPr="003E3F7E" w:rsidRDefault="00434205" w:rsidP="00434205">
      <w:pPr>
        <w:rPr>
          <w:rFonts w:eastAsia="Times New Roman"/>
          <w:color w:val="auto"/>
          <w:sz w:val="20"/>
          <w:szCs w:val="18"/>
        </w:rPr>
      </w:pPr>
      <w:r w:rsidRPr="003E3F7E">
        <w:rPr>
          <w:rFonts w:eastAsia="Times New Roman"/>
          <w:color w:val="auto"/>
          <w:sz w:val="20"/>
          <w:szCs w:val="18"/>
        </w:rPr>
        <w:t>Согласно со наведените одредби и податоците наведени во вашето прашање, доколку сметкопотврдата прикачена кон фискалната сметка ги содржи сите елементи од член 53 став 10 од ЗДДВ, со исполнување на останатите услови пропишани во членовите 33, 34 и 35 од ЗДДВ ќе може да се оствари правото на одбивка на данок на додадена вредност. Во спротивно доколку поседува само фискална сметка со износ над 6.000 денари нема право на одбивка на данокот на додадена вредност.</w:t>
      </w:r>
    </w:p>
    <w:p w14:paraId="01E6F4A9" w14:textId="77777777" w:rsidR="00434205" w:rsidRPr="003E3F7E" w:rsidRDefault="00434205" w:rsidP="00434205">
      <w:pPr>
        <w:rPr>
          <w:rFonts w:eastAsia="Times New Roman"/>
          <w:color w:val="auto"/>
          <w:sz w:val="20"/>
          <w:szCs w:val="18"/>
          <w:u w:val="single"/>
        </w:rPr>
      </w:pPr>
      <w:r w:rsidRPr="003E3F7E">
        <w:rPr>
          <w:rFonts w:eastAsia="Times New Roman"/>
          <w:color w:val="auto"/>
          <w:sz w:val="20"/>
          <w:szCs w:val="18"/>
        </w:rPr>
        <w:t>Согласно член 183 точка 6 од Законот за платежни услуги и платни системи („Службен весник на Република Северна Македонија“ бр. 90/22) е регулирано дека плаќањето на производи и услуги  во готово од страна на правни лица не може поединечно да биде повеќе од 6.000 денари и не може да надмине вкупен износ од 60.000 денари во текот на календарскиот месец.</w:t>
      </w:r>
    </w:p>
    <w:p w14:paraId="1444AB9F" w14:textId="77777777" w:rsidR="00434205" w:rsidRPr="003E3F7E" w:rsidRDefault="00434205" w:rsidP="00434205">
      <w:pPr>
        <w:rPr>
          <w:rFonts w:eastAsia="Times New Roman"/>
          <w:color w:val="auto"/>
          <w:sz w:val="20"/>
          <w:szCs w:val="18"/>
          <w:lang w:val="ru-RU"/>
        </w:rPr>
      </w:pPr>
      <w:r w:rsidRPr="003E3F7E">
        <w:rPr>
          <w:rFonts w:eastAsia="Times New Roman"/>
          <w:color w:val="auto"/>
          <w:sz w:val="20"/>
          <w:szCs w:val="18"/>
        </w:rPr>
        <w:t xml:space="preserve">Согласно член 12 од Законот за даночна постапка („Сл. весник на РМ„ бр.13/06..35/18..Сл весник на РСМ 275/19……247/22 ) ако со привидна правна работа се прикрива некоја друга правна работа во тој случај </w:t>
      </w:r>
      <w:r w:rsidRPr="003E3F7E">
        <w:rPr>
          <w:rFonts w:eastAsia="Times New Roman"/>
          <w:color w:val="auto"/>
          <w:sz w:val="20"/>
          <w:szCs w:val="18"/>
        </w:rPr>
        <w:lastRenderedPageBreak/>
        <w:t>за утврдување на даночната обврска основата ја чини прикриената правна работа. Управата за јавни приходи работите од својот делокруг ги извршува и преку утврдување на фактичка состојба преку надворешна контрола на даночниот обврзник.</w:t>
      </w:r>
    </w:p>
    <w:p w14:paraId="193B1196" w14:textId="1EE286E9" w:rsidR="009157F7" w:rsidRPr="00434205" w:rsidRDefault="009157F7" w:rsidP="00434205">
      <w:pPr>
        <w:rPr>
          <w:lang w:val="ru-RU"/>
        </w:rPr>
      </w:pPr>
    </w:p>
    <w:sectPr w:rsidR="009157F7" w:rsidRPr="00434205"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5D7623" w14:textId="77777777" w:rsidR="005B160C" w:rsidRPr="001F0481" w:rsidRDefault="005B160C" w:rsidP="00805345">
      <w:r w:rsidRPr="001F0481">
        <w:separator/>
      </w:r>
    </w:p>
  </w:endnote>
  <w:endnote w:type="continuationSeparator" w:id="0">
    <w:p w14:paraId="3217A800" w14:textId="77777777" w:rsidR="005B160C" w:rsidRPr="001F0481" w:rsidRDefault="005B160C"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3F153" w14:textId="77777777" w:rsidR="005B160C" w:rsidRPr="001F0481" w:rsidRDefault="005B160C" w:rsidP="00805345">
      <w:r w:rsidRPr="001F0481">
        <w:separator/>
      </w:r>
    </w:p>
  </w:footnote>
  <w:footnote w:type="continuationSeparator" w:id="0">
    <w:p w14:paraId="2E54524B" w14:textId="77777777" w:rsidR="005B160C" w:rsidRPr="001F0481" w:rsidRDefault="005B160C"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0C"/>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526</Words>
  <Characters>3001</Characters>
  <Application>Microsoft Office Word</Application>
  <DocSecurity>0</DocSecurity>
  <Lines>25</Lines>
  <Paragraphs>7</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3520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2025-10-09T10:40:00Z</dcterms:created>
  <dcterms:modified xsi:type="dcterms:W3CDTF">2025-10-09T10:40:00Z</dcterms:modified>
</cp:coreProperties>
</file>