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C9CAD" w14:textId="77777777" w:rsidR="0007480E" w:rsidRPr="006A5812" w:rsidRDefault="0007480E" w:rsidP="0007480E">
      <w:pPr>
        <w:rPr>
          <w:noProof w:val="0"/>
          <w:sz w:val="20"/>
          <w:szCs w:val="20"/>
        </w:rPr>
      </w:pPr>
      <w:r w:rsidRPr="006A5812">
        <w:rPr>
          <w:rFonts w:eastAsia="Times New Roman"/>
          <w:b/>
          <w:bCs/>
          <w:color w:val="000000" w:themeColor="text1"/>
          <w:sz w:val="20"/>
          <w:szCs w:val="20"/>
        </w:rPr>
        <w:t xml:space="preserve">МИСЛЕЊЕ </w:t>
      </w:r>
      <w:r w:rsidRPr="006A5812">
        <w:rPr>
          <w:b/>
          <w:bCs/>
          <w:noProof w:val="0"/>
          <w:sz w:val="20"/>
          <w:szCs w:val="20"/>
        </w:rPr>
        <w:t>04.02.2025:</w:t>
      </w:r>
    </w:p>
    <w:p w14:paraId="61538F28" w14:textId="77777777" w:rsidR="0007480E" w:rsidRPr="006A5812" w:rsidRDefault="0007480E" w:rsidP="0007480E">
      <w:pPr>
        <w:rPr>
          <w:noProof w:val="0"/>
          <w:sz w:val="20"/>
          <w:szCs w:val="20"/>
        </w:rPr>
      </w:pPr>
    </w:p>
    <w:p w14:paraId="5DA7EA77" w14:textId="77777777" w:rsidR="0007480E" w:rsidRPr="006A5812" w:rsidRDefault="0007480E" w:rsidP="0007480E">
      <w:pPr>
        <w:spacing w:after="120"/>
        <w:rPr>
          <w:noProof w:val="0"/>
          <w:sz w:val="20"/>
          <w:szCs w:val="20"/>
        </w:rPr>
      </w:pPr>
      <w:r w:rsidRPr="006A5812">
        <w:rPr>
          <w:noProof w:val="0"/>
          <w:sz w:val="20"/>
          <w:szCs w:val="20"/>
        </w:rPr>
        <w:t>Почитувани,</w:t>
      </w:r>
    </w:p>
    <w:p w14:paraId="0DDAB784" w14:textId="77777777" w:rsidR="0007480E" w:rsidRPr="006A5812" w:rsidRDefault="0007480E" w:rsidP="0007480E">
      <w:pPr>
        <w:spacing w:after="120"/>
        <w:rPr>
          <w:noProof w:val="0"/>
          <w:sz w:val="20"/>
          <w:szCs w:val="20"/>
        </w:rPr>
      </w:pPr>
      <w:r w:rsidRPr="006A5812">
        <w:rPr>
          <w:noProof w:val="0"/>
          <w:sz w:val="20"/>
          <w:szCs w:val="20"/>
        </w:rPr>
        <w:t>Ви благодариме на Вашето барање. Во врска со истото, Управата за јавни приходи, Ве известува:</w:t>
      </w:r>
    </w:p>
    <w:p w14:paraId="1ABF0617" w14:textId="77777777" w:rsidR="0007480E" w:rsidRPr="006A5812" w:rsidRDefault="0007480E" w:rsidP="0007480E">
      <w:pPr>
        <w:spacing w:after="120"/>
        <w:rPr>
          <w:noProof w:val="0"/>
          <w:sz w:val="20"/>
          <w:szCs w:val="20"/>
        </w:rPr>
      </w:pPr>
      <w:r w:rsidRPr="006A5812">
        <w:rPr>
          <w:noProof w:val="0"/>
          <w:sz w:val="20"/>
          <w:szCs w:val="20"/>
        </w:rPr>
        <w:t>Kако личен доход кој подлежи на оданочување согласно одредбите од член 3 од Законот за данок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 Притоа на оданочување подлежи доходот што е остварен во пари, во хартии од вредност, во натура, или во некој друг вид.</w:t>
      </w:r>
    </w:p>
    <w:p w14:paraId="2D59709B" w14:textId="77777777" w:rsidR="0007480E" w:rsidRPr="006A5812" w:rsidRDefault="0007480E" w:rsidP="0007480E">
      <w:pPr>
        <w:spacing w:after="120"/>
        <w:rPr>
          <w:noProof w:val="0"/>
          <w:sz w:val="20"/>
          <w:szCs w:val="20"/>
        </w:rPr>
      </w:pPr>
      <w:r w:rsidRPr="006A5812">
        <w:rPr>
          <w:noProof w:val="0"/>
          <w:sz w:val="20"/>
          <w:szCs w:val="20"/>
        </w:rPr>
        <w:t xml:space="preserve">Членот 12 од ЗДЛД ги дефинира видовите доход на кој не се плаќа данок на доход. Според одредбите од точка 44) од ставот 1 на истиот член, данок на доход не се плаќа на надоместоци на трошоци за хотелско сместување (со категорија до четири </w:t>
      </w:r>
      <w:proofErr w:type="spellStart"/>
      <w:r w:rsidRPr="006A5812">
        <w:rPr>
          <w:noProof w:val="0"/>
          <w:sz w:val="20"/>
          <w:szCs w:val="20"/>
        </w:rPr>
        <w:t>звездички</w:t>
      </w:r>
      <w:proofErr w:type="spellEnd"/>
      <w:r w:rsidRPr="006A5812">
        <w:rPr>
          <w:noProof w:val="0"/>
          <w:sz w:val="20"/>
          <w:szCs w:val="20"/>
        </w:rPr>
        <w:t>), превоз и надоместоци за трошоци за виза, за лица резиденти на Република Северна Македонија лица кои учествуваат во образовни и научни активности или настани на научни и образовни институции во земјата и во странство, утврдени врз основа на документи за направените трошоци.</w:t>
      </w:r>
    </w:p>
    <w:p w14:paraId="5B41B263" w14:textId="77777777" w:rsidR="0007480E" w:rsidRPr="006A5812" w:rsidRDefault="0007480E" w:rsidP="0007480E">
      <w:pPr>
        <w:spacing w:after="120"/>
        <w:rPr>
          <w:noProof w:val="0"/>
          <w:sz w:val="20"/>
          <w:szCs w:val="20"/>
        </w:rPr>
      </w:pPr>
      <w:r w:rsidRPr="006A5812">
        <w:rPr>
          <w:noProof w:val="0"/>
          <w:sz w:val="20"/>
          <w:szCs w:val="20"/>
        </w:rPr>
        <w:t xml:space="preserve">Согласно горенаведеното, физичкото лице, Македонски резидент, кое учествува во образовни и научни активности или настани на научни и образовни институции во земјата и во странство, нема обврска да пресмета и плати данок на личен доход за надоместоците на трошоци за хотелско сместување (со категорија до четири </w:t>
      </w:r>
      <w:proofErr w:type="spellStart"/>
      <w:r w:rsidRPr="006A5812">
        <w:rPr>
          <w:noProof w:val="0"/>
          <w:sz w:val="20"/>
          <w:szCs w:val="20"/>
        </w:rPr>
        <w:t>звездички</w:t>
      </w:r>
      <w:proofErr w:type="spellEnd"/>
      <w:r w:rsidRPr="006A5812">
        <w:rPr>
          <w:noProof w:val="0"/>
          <w:sz w:val="20"/>
          <w:szCs w:val="20"/>
        </w:rPr>
        <w:t>), за превоз и трошоци за виза доколку истите се соодветно документирани.</w:t>
      </w:r>
    </w:p>
    <w:p w14:paraId="02657621" w14:textId="77777777" w:rsidR="0007480E" w:rsidRPr="006A5812" w:rsidRDefault="0007480E" w:rsidP="0007480E">
      <w:pPr>
        <w:spacing w:after="120"/>
        <w:rPr>
          <w:noProof w:val="0"/>
          <w:sz w:val="20"/>
          <w:szCs w:val="20"/>
        </w:rPr>
      </w:pPr>
      <w:r w:rsidRPr="006A5812">
        <w:rPr>
          <w:noProof w:val="0"/>
          <w:sz w:val="20"/>
          <w:szCs w:val="20"/>
        </w:rPr>
        <w:t>Доколку не се обезбедени соодветни докази за направените трошоци, физичкото лице има обврска да пресмета и плати данок на личен доход согласно член 71 од ЗДЛД со поднесување на електронска пресметка до органот за јавни приходи. Имено, согласно член 71 став 1 од ЗДЛД, друг доход кој подлежи на оданочување со данок на личен доход е секој доход кој не се смета за доход на физичките лица од членот 3 точки 1), 2), 3), 4), 5), 6), 7), 8), 9) и 10) од законот, и кој не е изземен од оданочување со одредбите од членот 12 од истиот. Основа за пресметување на данокот на доход од членот 71 од овој закон е бруто-доходот.</w:t>
      </w:r>
    </w:p>
    <w:p w14:paraId="097194A0" w14:textId="77777777" w:rsidR="0007480E" w:rsidRPr="006A5812" w:rsidRDefault="0007480E" w:rsidP="0007480E">
      <w:pPr>
        <w:spacing w:after="120"/>
        <w:rPr>
          <w:noProof w:val="0"/>
          <w:sz w:val="20"/>
          <w:szCs w:val="20"/>
        </w:rPr>
      </w:pPr>
      <w:r w:rsidRPr="006A5812">
        <w:rPr>
          <w:noProof w:val="0"/>
          <w:sz w:val="20"/>
          <w:szCs w:val="20"/>
        </w:rPr>
        <w:t>За доходот од странство кој е подлежи на оданочување согласно одредбите од ЗДЛД, физичкото лице има обврска да поднесе аконтација на данокот на доход согласно одредбите од член 87 од ЗДЛД. Пресметката на аконтација на данок на доход заедно со соодветен доказ за остварениот доход, физичкото лице ја доставува до органот за јавни приходи до 10-ти во месецот кој следи по месецот во кој е остварен доходот, согласно одредбите од член 88 став 1 точка 4) од ЗДЛД. Пресметката „е-ППД“ се поднесува електронски преку електронскиот систем „е-Даночни услуги“. Во пресметката износот на остварениот доход се искажува како Вид на доход  Т11. - Друг доход и Подвид на доход S11.2 – Друг доход.  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 (образец ПП53).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 (член 93 од ЗДЛД).</w:t>
      </w:r>
    </w:p>
    <w:p w14:paraId="76914CEE" w14:textId="66720569" w:rsidR="00301F66" w:rsidRPr="0007480E" w:rsidRDefault="00301F66" w:rsidP="0007480E"/>
    <w:sectPr w:rsidR="00301F66" w:rsidRPr="0007480E"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E316B" w14:textId="77777777" w:rsidR="00437216" w:rsidRPr="00C567EE" w:rsidRDefault="00437216" w:rsidP="00805345">
      <w:r w:rsidRPr="00C567EE">
        <w:separator/>
      </w:r>
    </w:p>
  </w:endnote>
  <w:endnote w:type="continuationSeparator" w:id="0">
    <w:p w14:paraId="1B15ACDC" w14:textId="77777777" w:rsidR="00437216" w:rsidRPr="00C567EE" w:rsidRDefault="0043721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41CD8" w14:textId="77777777" w:rsidR="00437216" w:rsidRPr="00C567EE" w:rsidRDefault="00437216" w:rsidP="00805345">
      <w:r w:rsidRPr="00C567EE">
        <w:separator/>
      </w:r>
    </w:p>
  </w:footnote>
  <w:footnote w:type="continuationSeparator" w:id="0">
    <w:p w14:paraId="46DAB8E6" w14:textId="77777777" w:rsidR="00437216" w:rsidRPr="00C567EE" w:rsidRDefault="0043721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37216"/>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539</Words>
  <Characters>3076</Characters>
  <Application>Microsoft Office Word</Application>
  <DocSecurity>0</DocSecurity>
  <Lines>25</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3608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2025-10-22T13:01:00Z</dcterms:created>
  <dcterms:modified xsi:type="dcterms:W3CDTF">2025-10-22T13:01:00Z</dcterms:modified>
</cp:coreProperties>
</file>