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DD2270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Почитувани,</w:t>
      </w:r>
    </w:p>
    <w:p w14:paraId="237EFB1B" w14:textId="77777777" w:rsidR="008D4102" w:rsidRPr="001D1FA1" w:rsidRDefault="008D4102" w:rsidP="008D4102">
      <w:pPr>
        <w:shd w:val="clear" w:color="auto" w:fill="FFFFFF"/>
        <w:overflowPunct w:val="0"/>
        <w:autoSpaceDE w:val="0"/>
        <w:autoSpaceDN w:val="0"/>
        <w:adjustRightInd w:val="0"/>
        <w:textAlignment w:val="baseline"/>
        <w:rPr>
          <w:noProof w:val="0"/>
          <w:sz w:val="20"/>
          <w:szCs w:val="20"/>
        </w:rPr>
      </w:pPr>
    </w:p>
    <w:p w14:paraId="5973FB2C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Во врска со Вашето барање на мислење Управата за јавни приходи, Ве известува:</w:t>
      </w:r>
    </w:p>
    <w:p w14:paraId="5177A1F2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Согласно член 3 од Законот за данок на личен доход (“</w:t>
      </w:r>
      <w:proofErr w:type="spellStart"/>
      <w:r w:rsidRPr="001D1FA1">
        <w:rPr>
          <w:noProof w:val="0"/>
          <w:sz w:val="20"/>
          <w:szCs w:val="20"/>
        </w:rPr>
        <w:t>Сл</w:t>
      </w:r>
      <w:proofErr w:type="spellEnd"/>
      <w:r w:rsidRPr="001D1FA1">
        <w:rPr>
          <w:noProof w:val="0"/>
          <w:sz w:val="20"/>
          <w:szCs w:val="20"/>
        </w:rPr>
        <w:t xml:space="preserve"> весник на РМ” бр.241/18 и “</w:t>
      </w:r>
      <w:proofErr w:type="spellStart"/>
      <w:r w:rsidRPr="001D1FA1">
        <w:rPr>
          <w:noProof w:val="0"/>
          <w:sz w:val="20"/>
          <w:szCs w:val="20"/>
        </w:rPr>
        <w:t>Сл</w:t>
      </w:r>
      <w:proofErr w:type="spellEnd"/>
      <w:r w:rsidRPr="001D1FA1">
        <w:rPr>
          <w:noProof w:val="0"/>
          <w:sz w:val="20"/>
          <w:szCs w:val="20"/>
        </w:rPr>
        <w:t xml:space="preserve"> весник на РСМ” 275/19,.…274/22 во понатамошниот текст ЗДЛД),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758CAE62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На ода</w:t>
      </w:r>
      <w:r w:rsidRPr="001D1FA1">
        <w:rPr>
          <w:noProof w:val="0"/>
          <w:sz w:val="20"/>
          <w:szCs w:val="20"/>
        </w:rPr>
        <w:softHyphen/>
        <w:t>но</w:t>
      </w:r>
      <w:r w:rsidRPr="001D1FA1">
        <w:rPr>
          <w:noProof w:val="0"/>
          <w:sz w:val="20"/>
          <w:szCs w:val="20"/>
        </w:rPr>
        <w:softHyphen/>
        <w:t>чу</w:t>
      </w:r>
      <w:r w:rsidRPr="001D1FA1">
        <w:rPr>
          <w:noProof w:val="0"/>
          <w:sz w:val="20"/>
          <w:szCs w:val="20"/>
        </w:rPr>
        <w:softHyphen/>
        <w:t>ва</w:t>
      </w:r>
      <w:r w:rsidRPr="001D1FA1">
        <w:rPr>
          <w:noProof w:val="0"/>
          <w:sz w:val="20"/>
          <w:szCs w:val="20"/>
        </w:rPr>
        <w:softHyphen/>
        <w:t>ње под</w:t>
      </w:r>
      <w:r w:rsidRPr="001D1FA1">
        <w:rPr>
          <w:noProof w:val="0"/>
          <w:sz w:val="20"/>
          <w:szCs w:val="20"/>
        </w:rPr>
        <w:softHyphen/>
        <w:t>ле</w:t>
      </w:r>
      <w:r w:rsidRPr="001D1FA1">
        <w:rPr>
          <w:noProof w:val="0"/>
          <w:sz w:val="20"/>
          <w:szCs w:val="20"/>
        </w:rPr>
        <w:softHyphen/>
        <w:t>жат си</w:t>
      </w:r>
      <w:r w:rsidRPr="001D1FA1">
        <w:rPr>
          <w:noProof w:val="0"/>
          <w:sz w:val="20"/>
          <w:szCs w:val="20"/>
        </w:rPr>
        <w:softHyphen/>
        <w:t>те при</w:t>
      </w:r>
      <w:r w:rsidRPr="001D1FA1">
        <w:rPr>
          <w:noProof w:val="0"/>
          <w:sz w:val="20"/>
          <w:szCs w:val="20"/>
        </w:rPr>
        <w:softHyphen/>
        <w:t>хо</w:t>
      </w:r>
      <w:r w:rsidRPr="001D1FA1">
        <w:rPr>
          <w:noProof w:val="0"/>
          <w:sz w:val="20"/>
          <w:szCs w:val="20"/>
        </w:rPr>
        <w:softHyphen/>
        <w:t>ди што се ос</w:t>
      </w:r>
      <w:r w:rsidRPr="001D1FA1">
        <w:rPr>
          <w:noProof w:val="0"/>
          <w:sz w:val="20"/>
          <w:szCs w:val="20"/>
        </w:rPr>
        <w:softHyphen/>
        <w:t>тва</w:t>
      </w:r>
      <w:r w:rsidRPr="001D1FA1">
        <w:rPr>
          <w:noProof w:val="0"/>
          <w:sz w:val="20"/>
          <w:szCs w:val="20"/>
        </w:rPr>
        <w:softHyphen/>
        <w:t>ре</w:t>
      </w:r>
      <w:r w:rsidRPr="001D1FA1">
        <w:rPr>
          <w:noProof w:val="0"/>
          <w:sz w:val="20"/>
          <w:szCs w:val="20"/>
        </w:rPr>
        <w:softHyphen/>
        <w:t>ни во па</w:t>
      </w:r>
      <w:r w:rsidRPr="001D1FA1">
        <w:rPr>
          <w:noProof w:val="0"/>
          <w:sz w:val="20"/>
          <w:szCs w:val="20"/>
        </w:rPr>
        <w:softHyphen/>
        <w:t>ри, хар</w:t>
      </w:r>
      <w:r w:rsidRPr="001D1FA1">
        <w:rPr>
          <w:noProof w:val="0"/>
          <w:sz w:val="20"/>
          <w:szCs w:val="20"/>
        </w:rPr>
        <w:softHyphen/>
        <w:t>тии од вред</w:t>
      </w:r>
      <w:r w:rsidRPr="001D1FA1">
        <w:rPr>
          <w:noProof w:val="0"/>
          <w:sz w:val="20"/>
          <w:szCs w:val="20"/>
        </w:rPr>
        <w:softHyphen/>
        <w:t>ност, во на</w:t>
      </w:r>
      <w:r w:rsidRPr="001D1FA1">
        <w:rPr>
          <w:noProof w:val="0"/>
          <w:sz w:val="20"/>
          <w:szCs w:val="20"/>
        </w:rPr>
        <w:softHyphen/>
        <w:t>ту</w:t>
      </w:r>
      <w:r w:rsidRPr="001D1FA1">
        <w:rPr>
          <w:noProof w:val="0"/>
          <w:sz w:val="20"/>
          <w:szCs w:val="20"/>
        </w:rPr>
        <w:softHyphen/>
        <w:t>ра, или во не</w:t>
      </w:r>
      <w:r w:rsidRPr="001D1FA1">
        <w:rPr>
          <w:noProof w:val="0"/>
          <w:sz w:val="20"/>
          <w:szCs w:val="20"/>
        </w:rPr>
        <w:softHyphen/>
        <w:t>кој друг вид.</w:t>
      </w:r>
    </w:p>
    <w:p w14:paraId="310ACDE7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Согласно член 5 од ЗДЛД, даночен обврзник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0689EAC4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Резидент во смисла на овој закон е физичко лице кое на територијата на Република Македонија има постојано живеалиште или престојувалиште.</w:t>
      </w:r>
    </w:p>
    <w:p w14:paraId="74001E7E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proofErr w:type="spellStart"/>
      <w:r w:rsidRPr="001D1FA1">
        <w:rPr>
          <w:noProof w:val="0"/>
          <w:sz w:val="20"/>
          <w:szCs w:val="20"/>
        </w:rPr>
        <w:t>Резидентот</w:t>
      </w:r>
      <w:proofErr w:type="spellEnd"/>
      <w:r w:rsidRPr="001D1FA1">
        <w:rPr>
          <w:noProof w:val="0"/>
          <w:sz w:val="20"/>
          <w:szCs w:val="20"/>
        </w:rPr>
        <w:t xml:space="preserve"> има престојувалиште ако на територијата на Република Македонија престојува непрекинато или со прекини 183 или повеќе дена во кој било 12-месечен период.</w:t>
      </w:r>
    </w:p>
    <w:p w14:paraId="439EB7F1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Според член 14 од ЗДЛД, доход од работа претставува секој доход што го остварува обврзникот по основ на работен однос, вклучувајќи го и доходот по договор за повремено или привремено вршење услуги на органите на државната управа, на домашните и странските правни и физички лица, како и на домашните странските физички лица што вршат самостојна дејност, ако со овој закон не е изземен од оданочување.</w:t>
      </w:r>
    </w:p>
    <w:p w14:paraId="3B036F3E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Според член 15 став 1 точка 16) од ЗДЛД, за доход од работа се смета секој поединечно остварување доход врз основа на доходот  за повремено или привремено вршење услуги на правни и физички лица.</w:t>
      </w:r>
    </w:p>
    <w:p w14:paraId="0DCF7D6F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Согласно  член 16 став 1 точка 5) од ЗДЛД, основа за пресметување на данок на доход од работа претставува износот на примањето, надоместок, односно доход од член 15 точка 16 од овој закон.</w:t>
      </w:r>
    </w:p>
    <w:p w14:paraId="6C0BD1FB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Владата на Република Македонија има склучено Спогодба со Владата на Сојузна Република Германија за одбегнување на двојното оданочување по однос на данокот од доход и данокот на капитал, објавена во “</w:t>
      </w:r>
      <w:proofErr w:type="spellStart"/>
      <w:r w:rsidRPr="001D1FA1">
        <w:rPr>
          <w:noProof w:val="0"/>
          <w:sz w:val="20"/>
          <w:szCs w:val="20"/>
        </w:rPr>
        <w:t>Сл.весник</w:t>
      </w:r>
      <w:proofErr w:type="spellEnd"/>
      <w:r w:rsidRPr="001D1FA1">
        <w:rPr>
          <w:noProof w:val="0"/>
          <w:sz w:val="20"/>
          <w:szCs w:val="20"/>
        </w:rPr>
        <w:t xml:space="preserve"> на РМ” број 86/07 со примена од 01.01.2011 година.</w:t>
      </w:r>
    </w:p>
    <w:p w14:paraId="1C836F0A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Во меѓународните договори за одбегнување на двојното оданочување по однос на данокот на доход и данокот на капитал и за заштита на фискалната евазија опфатени се следните видови на доход: доход од недвижен имот, дивиденди, камата, доход од авторски права, капитални добивки, самостојни лични услуги, лични примања од работен однос, надоместоци на директори, уметници и спортисти, пензии и други приходи.</w:t>
      </w:r>
    </w:p>
    <w:p w14:paraId="794798FD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 xml:space="preserve">Даночниот обврзник (физичко лице) согласно член 8 од ЗДЛД, може до Управата за јавни приходи да поднесе Барање за издавање на потврда за даночен резидент  (образец Б-ПДР види линк </w:t>
      </w:r>
      <w:hyperlink r:id="rId8" w:history="1">
        <w:r w:rsidRPr="001D1FA1">
          <w:rPr>
            <w:noProof w:val="0"/>
            <w:sz w:val="20"/>
            <w:szCs w:val="20"/>
          </w:rPr>
          <w:t>http://www.ujp.gov.mk/mk/obrasci/opis/139</w:t>
        </w:r>
      </w:hyperlink>
      <w:r w:rsidRPr="001D1FA1">
        <w:rPr>
          <w:noProof w:val="0"/>
          <w:sz w:val="20"/>
          <w:szCs w:val="20"/>
        </w:rPr>
        <w:t xml:space="preserve"> ),</w:t>
      </w:r>
    </w:p>
    <w:p w14:paraId="4AC51141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 xml:space="preserve">која ќе му послужи пред странскиот </w:t>
      </w:r>
      <w:proofErr w:type="spellStart"/>
      <w:r w:rsidRPr="001D1FA1">
        <w:rPr>
          <w:noProof w:val="0"/>
          <w:sz w:val="20"/>
          <w:szCs w:val="20"/>
        </w:rPr>
        <w:t>исплатувач</w:t>
      </w:r>
      <w:proofErr w:type="spellEnd"/>
      <w:r w:rsidRPr="001D1FA1">
        <w:rPr>
          <w:noProof w:val="0"/>
          <w:sz w:val="20"/>
          <w:szCs w:val="20"/>
        </w:rPr>
        <w:t xml:space="preserve"> за ослободување од плаќање на данок со докажување на статус на даночен резидент во Република Северна Македонија.</w:t>
      </w:r>
    </w:p>
    <w:p w14:paraId="0533C176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 xml:space="preserve">Според напред наведеното, физичкото лице  кое остварува доход од работа како студент во  Германија и доколку истото  е резидент на Република Северна Македонија согласно член 5 од ЗДЛД, има обврска согласно член 88 од ЗДЛД, за доходот  остварен  во странство да поднесе електронска пресметка на аконтација на данок преку системот </w:t>
      </w:r>
      <w:hyperlink r:id="rId9" w:history="1">
        <w:r w:rsidRPr="001D1FA1">
          <w:rPr>
            <w:noProof w:val="0"/>
            <w:sz w:val="20"/>
            <w:szCs w:val="20"/>
          </w:rPr>
          <w:t>е-Даночни</w:t>
        </w:r>
      </w:hyperlink>
      <w:r w:rsidRPr="001D1FA1">
        <w:rPr>
          <w:noProof w:val="0"/>
          <w:sz w:val="20"/>
          <w:szCs w:val="20"/>
        </w:rPr>
        <w:t xml:space="preserve"> услуги и докази до  органот за јавни приходи, до 10 во месецот за остварен доход во претходниот месец.</w:t>
      </w:r>
    </w:p>
    <w:p w14:paraId="2D916CFD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Во електронската пресметка износот на остварениот доход се искажува како:</w:t>
      </w:r>
    </w:p>
    <w:p w14:paraId="3F0EE453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-Вид на доход Т1. Доход од работа и</w:t>
      </w:r>
    </w:p>
    <w:p w14:paraId="395A29C1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lastRenderedPageBreak/>
        <w:t>-Подвид на приход S1.16 Примања по основ на други извршени повремени и привремени услуги.</w:t>
      </w:r>
    </w:p>
    <w:p w14:paraId="5300B6A4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 xml:space="preserve">За доходот остварен во странство, се внесуваат дополнителни податоци за: датум на прилив од странство, вид на </w:t>
      </w:r>
      <w:proofErr w:type="spellStart"/>
      <w:r w:rsidRPr="001D1FA1">
        <w:rPr>
          <w:noProof w:val="0"/>
          <w:sz w:val="20"/>
          <w:szCs w:val="20"/>
        </w:rPr>
        <w:t>оставрен</w:t>
      </w:r>
      <w:proofErr w:type="spellEnd"/>
      <w:r w:rsidRPr="001D1FA1">
        <w:rPr>
          <w:noProof w:val="0"/>
          <w:sz w:val="20"/>
          <w:szCs w:val="20"/>
        </w:rPr>
        <w:t xml:space="preserve"> доход, износ на остварениот доход во странска валута, валута во која е исплатен доходот (вршите избор од понудено мени).</w:t>
      </w:r>
    </w:p>
    <w:p w14:paraId="5D6B9023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Врз основа на внесените податоци, системот автоматски ќе го пресмета остварениот доход во денари (по среден курс на датумот кога е остварен доходот во странство). Кон пресметката е-ППД за доходот остварен во странство, задолжително се прикачуваат докази за: видот на остварениот доход, а може да се прикачат и други (незадолжителни) докази.</w:t>
      </w:r>
    </w:p>
    <w:p w14:paraId="02857166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Пресметката е-ППД за доходот остварен во странската држава ја проверува и одобрува службено лице од УЈП.</w:t>
      </w:r>
    </w:p>
    <w:p w14:paraId="545C11FF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По приемот и обработката на електронската пресметка „е-ППД“, органот за јавни приходи преку електронскиот систем „е-Даночни услуги“, ја одобрува пресметката на обврзникот, со доделување Фолио број и издава Рекапитулација за утврдување на аконтација на данокот на доход со статус „Одобрена“ и налог за плаќање на  данокот на доход.</w:t>
      </w:r>
    </w:p>
    <w:p w14:paraId="6B2B4977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 xml:space="preserve">Согласно член 93 од ЗДЛД, </w:t>
      </w:r>
      <w:proofErr w:type="spellStart"/>
      <w:r w:rsidRPr="001D1FA1">
        <w:rPr>
          <w:noProof w:val="0"/>
          <w:sz w:val="20"/>
          <w:szCs w:val="20"/>
        </w:rPr>
        <w:t>aконтација</w:t>
      </w:r>
      <w:proofErr w:type="spellEnd"/>
      <w:r w:rsidRPr="001D1FA1">
        <w:rPr>
          <w:noProof w:val="0"/>
          <w:sz w:val="20"/>
          <w:szCs w:val="20"/>
        </w:rPr>
        <w:t xml:space="preserve"> на данокот на доход утврден во одобрените пресметки се плаќа најдоцна до 15-ти во месецот за претходниот месец  и  за доходот остварен од странство.</w:t>
      </w:r>
    </w:p>
    <w:p w14:paraId="76AE454D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Плаќањето на данок на доход кај носителот на платниот промет се врши на  образец ПП53.</w:t>
      </w:r>
    </w:p>
    <w:p w14:paraId="16A58A8B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</w:p>
    <w:p w14:paraId="67C0BBCD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Запознајте се со постапката за регистрација на системот e-Даночни услуги</w:t>
      </w:r>
    </w:p>
    <w:p w14:paraId="67F1A859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 xml:space="preserve">На почетната страница на </w:t>
      </w:r>
      <w:hyperlink r:id="rId10" w:history="1">
        <w:r w:rsidRPr="001D1FA1">
          <w:rPr>
            <w:noProof w:val="0"/>
            <w:sz w:val="20"/>
            <w:szCs w:val="20"/>
          </w:rPr>
          <w:t>https://e-ujp.ujp.gov.mk/</w:t>
        </w:r>
      </w:hyperlink>
      <w:r w:rsidRPr="001D1FA1">
        <w:rPr>
          <w:noProof w:val="0"/>
          <w:sz w:val="20"/>
          <w:szCs w:val="20"/>
        </w:rPr>
        <w:t xml:space="preserve"> се кликнува на копчето Нов корисник – физичко лице.</w:t>
      </w:r>
    </w:p>
    <w:p w14:paraId="3CD4485B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Регистрација на нов корисник (се отвора мени во кое се внесуваат лични податоци за физичкото лице и понатаму системот Ве води чекор по чекор за регистрација).</w:t>
      </w:r>
    </w:p>
    <w:p w14:paraId="36E8A5B9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 xml:space="preserve">Откога ќе се пополнат сите податоци кои се задолжителни како и податокот дали корисникот </w:t>
      </w:r>
      <w:proofErr w:type="spellStart"/>
      <w:r w:rsidRPr="001D1FA1">
        <w:rPr>
          <w:noProof w:val="0"/>
          <w:sz w:val="20"/>
          <w:szCs w:val="20"/>
        </w:rPr>
        <w:t>ке</w:t>
      </w:r>
      <w:proofErr w:type="spellEnd"/>
      <w:r w:rsidRPr="001D1FA1">
        <w:rPr>
          <w:noProof w:val="0"/>
          <w:sz w:val="20"/>
          <w:szCs w:val="20"/>
        </w:rPr>
        <w:t xml:space="preserve"> дозволи овластувања од други лица (физички и правни), се прави контрола дали корисникот веќе постои или веќе е регистрирана електронската пошта.</w:t>
      </w:r>
    </w:p>
    <w:p w14:paraId="162A7BCF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Доколку нема таков корисник, на наведената е–пошта, по притискање на копчето испрати код, се добива код за верификација.</w:t>
      </w:r>
    </w:p>
    <w:p w14:paraId="76DC6041" w14:textId="77777777" w:rsidR="008D4102" w:rsidRPr="001D1FA1" w:rsidRDefault="008D4102" w:rsidP="008D4102">
      <w:pPr>
        <w:shd w:val="clear" w:color="auto" w:fill="FFFFFF"/>
        <w:rPr>
          <w:noProof w:val="0"/>
          <w:sz w:val="20"/>
          <w:szCs w:val="20"/>
        </w:rPr>
      </w:pPr>
      <w:r w:rsidRPr="001D1FA1">
        <w:rPr>
          <w:noProof w:val="0"/>
          <w:sz w:val="20"/>
          <w:szCs w:val="20"/>
        </w:rPr>
        <w:t>Откако ќе се внесе кодот во соодветното поле и ќе се притисне копчето Регистрирај се, корисникот добива порака на назначената е-пошта во која се содржи барањето за регистрација кое треба да биде одобрено на шалтер во најблиската даночна канцеларија на УЈП.</w:t>
      </w:r>
    </w:p>
    <w:p w14:paraId="76914CEE" w14:textId="66720569" w:rsidR="00301F66" w:rsidRPr="008D4102" w:rsidRDefault="00301F66" w:rsidP="008D4102"/>
    <w:sectPr w:rsidR="00301F66" w:rsidRPr="008D4102" w:rsidSect="00145207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A1D6E" w14:textId="77777777" w:rsidR="00D31C70" w:rsidRPr="00C567EE" w:rsidRDefault="00D31C70" w:rsidP="00805345">
      <w:r w:rsidRPr="00C567EE">
        <w:separator/>
      </w:r>
    </w:p>
  </w:endnote>
  <w:endnote w:type="continuationSeparator" w:id="0">
    <w:p w14:paraId="657D48EB" w14:textId="77777777" w:rsidR="00D31C70" w:rsidRPr="00C567EE" w:rsidRDefault="00D31C70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861784" w14:textId="77777777" w:rsidR="00D31C70" w:rsidRPr="00C567EE" w:rsidRDefault="00D31C70" w:rsidP="00805345">
      <w:r w:rsidRPr="00C567EE">
        <w:separator/>
      </w:r>
    </w:p>
  </w:footnote>
  <w:footnote w:type="continuationSeparator" w:id="0">
    <w:p w14:paraId="0D2F4BF4" w14:textId="77777777" w:rsidR="00D31C70" w:rsidRPr="00C567EE" w:rsidRDefault="00D31C70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5"/>
  </w:num>
  <w:num w:numId="2" w16cid:durableId="1900096440">
    <w:abstractNumId w:val="31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8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3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30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2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4"/>
  </w:num>
  <w:num w:numId="26" w16cid:durableId="1199777193">
    <w:abstractNumId w:val="43"/>
  </w:num>
  <w:num w:numId="27" w16cid:durableId="444814318">
    <w:abstractNumId w:val="10"/>
  </w:num>
  <w:num w:numId="28" w16cid:durableId="198933697">
    <w:abstractNumId w:val="28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7"/>
  </w:num>
  <w:num w:numId="34" w16cid:durableId="382213961">
    <w:abstractNumId w:val="42"/>
  </w:num>
  <w:num w:numId="35" w16cid:durableId="29001757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6"/>
  </w:num>
  <w:num w:numId="37" w16cid:durableId="1322738061">
    <w:abstractNumId w:val="19"/>
  </w:num>
  <w:num w:numId="38" w16cid:durableId="1951744169">
    <w:abstractNumId w:val="27"/>
  </w:num>
  <w:num w:numId="39" w16cid:durableId="134378012">
    <w:abstractNumId w:val="41"/>
  </w:num>
  <w:num w:numId="40" w16cid:durableId="956259968">
    <w:abstractNumId w:val="39"/>
  </w:num>
  <w:num w:numId="41" w16cid:durableId="286551664">
    <w:abstractNumId w:val="0"/>
  </w:num>
  <w:num w:numId="42" w16cid:durableId="1901164002">
    <w:abstractNumId w:val="16"/>
  </w:num>
  <w:num w:numId="43" w16cid:durableId="1817986883">
    <w:abstractNumId w:val="29"/>
  </w:num>
  <w:num w:numId="44" w16cid:durableId="1419399172">
    <w:abstractNumId w:val="2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1C70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jp.gov.mk/mk/obrasci/opis/139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e-ujp.ujp.gov.mk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ushan.pecov@gmail.com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915</Words>
  <Characters>5219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6122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2025-10-22T12:56:00Z</dcterms:created>
  <dcterms:modified xsi:type="dcterms:W3CDTF">2025-10-22T12:56:00Z</dcterms:modified>
</cp:coreProperties>
</file>