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8F2A36" w14:textId="77777777" w:rsidR="00F90742" w:rsidRPr="00135C38" w:rsidRDefault="00F90742" w:rsidP="00F90742">
      <w:pPr>
        <w:rPr>
          <w:b/>
          <w:bCs/>
          <w:sz w:val="20"/>
          <w:szCs w:val="20"/>
          <w:shd w:val="clear" w:color="auto" w:fill="FFFFFF"/>
        </w:rPr>
      </w:pPr>
      <w:r w:rsidRPr="00135C38">
        <w:rPr>
          <w:rFonts w:eastAsia="Times New Roman"/>
          <w:b/>
          <w:bCs/>
          <w:color w:val="000000" w:themeColor="text1"/>
          <w:sz w:val="20"/>
          <w:szCs w:val="20"/>
        </w:rPr>
        <w:t xml:space="preserve">МИСЛЕЊЕ од </w:t>
      </w:r>
      <w:r w:rsidRPr="00135C38">
        <w:rPr>
          <w:b/>
          <w:bCs/>
          <w:sz w:val="20"/>
          <w:szCs w:val="20"/>
          <w:shd w:val="clear" w:color="auto" w:fill="FFFFFF"/>
        </w:rPr>
        <w:t>06.06.2024:</w:t>
      </w:r>
    </w:p>
    <w:p w14:paraId="40533960" w14:textId="77777777" w:rsidR="00F90742" w:rsidRPr="00135C38" w:rsidRDefault="00F90742" w:rsidP="00F90742">
      <w:pPr>
        <w:rPr>
          <w:rFonts w:eastAsia="Times New Roman"/>
          <w:b/>
          <w:bCs/>
          <w:color w:val="000000" w:themeColor="text1"/>
          <w:sz w:val="20"/>
          <w:szCs w:val="20"/>
        </w:rPr>
      </w:pPr>
    </w:p>
    <w:p w14:paraId="53CCF6F5" w14:textId="77777777" w:rsidR="00F90742" w:rsidRPr="00135C38" w:rsidRDefault="00F90742" w:rsidP="00F90742">
      <w:pPr>
        <w:rPr>
          <w:sz w:val="20"/>
          <w:szCs w:val="20"/>
        </w:rPr>
      </w:pPr>
      <w:r w:rsidRPr="00135C38">
        <w:rPr>
          <w:sz w:val="20"/>
          <w:szCs w:val="20"/>
        </w:rPr>
        <w:t>Во врска со Вашето барање на мислење Управата за јавни приходи, Ве известува:</w:t>
      </w:r>
    </w:p>
    <w:p w14:paraId="792B0219" w14:textId="77777777" w:rsidR="00F90742" w:rsidRPr="00135C38" w:rsidRDefault="00F90742" w:rsidP="00F90742">
      <w:pPr>
        <w:rPr>
          <w:sz w:val="20"/>
          <w:szCs w:val="20"/>
        </w:rPr>
      </w:pPr>
      <w:r w:rsidRPr="00135C38">
        <w:rPr>
          <w:sz w:val="20"/>
          <w:szCs w:val="20"/>
        </w:rPr>
        <w:t>Во член 113 став 1 точка 1) од Законот за  работни односи (“Сл.весник на РМ” број 62/05.</w:t>
      </w:r>
      <w:r w:rsidRPr="00135C38">
        <w:rPr>
          <w:rFonts w:cs="TimesNewRomanPSMT"/>
          <w:sz w:val="20"/>
          <w:szCs w:val="20"/>
        </w:rPr>
        <w:t>..120/18</w:t>
      </w:r>
      <w:r w:rsidRPr="00135C38">
        <w:rPr>
          <w:sz w:val="20"/>
          <w:szCs w:val="20"/>
        </w:rPr>
        <w:t>, во понатамошниот текст: ЗРО) е дефинрано дека работникот има право на надомест на трошоци поврзани со работата и за службено патување.</w:t>
      </w:r>
    </w:p>
    <w:p w14:paraId="01FC64E8" w14:textId="77777777" w:rsidR="00F90742" w:rsidRPr="00135C38" w:rsidRDefault="00F90742" w:rsidP="00F90742">
      <w:pPr>
        <w:rPr>
          <w:sz w:val="20"/>
          <w:szCs w:val="20"/>
        </w:rPr>
      </w:pPr>
      <w:r w:rsidRPr="00135C38">
        <w:rPr>
          <w:sz w:val="20"/>
          <w:szCs w:val="20"/>
        </w:rPr>
        <w:t>Согласно член 6 од Уредбата за издатоците за службени патувања и селидби  во странство што на органите на управата им се признаваат во тековни трошоци (во понатамошниот текст: Уредбата) објавена во “Сл.весник на РМ“ бр. бр.50/2000...90/14, издатоците за службено патување во странство ги опфаќаат: издатоците за сместување, за исхрана и за превоз.</w:t>
      </w:r>
    </w:p>
    <w:p w14:paraId="4AB7DA71" w14:textId="77777777" w:rsidR="00F90742" w:rsidRPr="00135C38" w:rsidRDefault="00F90742" w:rsidP="00F90742">
      <w:pPr>
        <w:rPr>
          <w:sz w:val="20"/>
          <w:szCs w:val="20"/>
        </w:rPr>
      </w:pPr>
      <w:r w:rsidRPr="00135C38">
        <w:rPr>
          <w:sz w:val="20"/>
          <w:szCs w:val="20"/>
        </w:rPr>
        <w:t>Согласно член 9 од Уредбата издатокот за исхрана за време на службено патување во странство се пресметува преку дневницата.</w:t>
      </w:r>
    </w:p>
    <w:p w14:paraId="0A4409CE" w14:textId="77777777" w:rsidR="00F90742" w:rsidRPr="00135C38" w:rsidRDefault="00F90742" w:rsidP="00F90742">
      <w:pPr>
        <w:rPr>
          <w:sz w:val="20"/>
          <w:szCs w:val="20"/>
        </w:rPr>
      </w:pPr>
      <w:r w:rsidRPr="00135C38">
        <w:rPr>
          <w:sz w:val="20"/>
          <w:szCs w:val="20"/>
        </w:rPr>
        <w:t>Највисоките износи на дневницата за службено патување во одделни држави се утврдуваат со посебен акт на Владата на Република Македонија.</w:t>
      </w:r>
    </w:p>
    <w:p w14:paraId="6F38EBC4" w14:textId="77777777" w:rsidR="00F90742" w:rsidRPr="00135C38" w:rsidRDefault="00F90742" w:rsidP="00F90742">
      <w:pPr>
        <w:rPr>
          <w:color w:val="auto"/>
          <w:sz w:val="20"/>
          <w:szCs w:val="20"/>
        </w:rPr>
      </w:pPr>
      <w:r w:rsidRPr="00135C38">
        <w:rPr>
          <w:color w:val="auto"/>
          <w:sz w:val="20"/>
          <w:szCs w:val="20"/>
        </w:rPr>
        <w:t>Согласно член 10 од Уредбата износот на дневницата се исплатува и тоа:</w:t>
      </w:r>
    </w:p>
    <w:p w14:paraId="75B9A66D" w14:textId="77777777" w:rsidR="00F90742" w:rsidRPr="00135C38" w:rsidRDefault="00F90742" w:rsidP="00F90742">
      <w:pPr>
        <w:rPr>
          <w:sz w:val="20"/>
          <w:szCs w:val="20"/>
        </w:rPr>
      </w:pPr>
      <w:r w:rsidRPr="00135C38">
        <w:rPr>
          <w:color w:val="auto"/>
          <w:sz w:val="20"/>
          <w:szCs w:val="20"/>
        </w:rPr>
        <w:t>- 50% од утврдената дневница, ако се поднесе сметка за сместување, како и во случаи кога сместувањето не паѓа на товар на органот на управата,</w:t>
      </w:r>
    </w:p>
    <w:p w14:paraId="6E3296E9" w14:textId="77777777" w:rsidR="00F90742" w:rsidRPr="00135C38" w:rsidRDefault="00F90742" w:rsidP="00F90742">
      <w:pPr>
        <w:pStyle w:val="Default"/>
        <w:rPr>
          <w:color w:val="auto"/>
          <w:sz w:val="20"/>
          <w:szCs w:val="20"/>
          <w:lang w:val="mk-MK"/>
        </w:rPr>
      </w:pPr>
      <w:r w:rsidRPr="00135C38">
        <w:rPr>
          <w:color w:val="auto"/>
          <w:sz w:val="20"/>
          <w:szCs w:val="20"/>
          <w:lang w:val="mk-MK"/>
        </w:rPr>
        <w:t>- 20% од утврдената дневница, ако издатоците за сместувањето и исхраната не паѓаат на товар на органот на управата.</w:t>
      </w:r>
    </w:p>
    <w:p w14:paraId="25D45777" w14:textId="77777777" w:rsidR="00F90742" w:rsidRPr="00135C38" w:rsidRDefault="00F90742" w:rsidP="00F90742">
      <w:pPr>
        <w:pStyle w:val="Default"/>
        <w:rPr>
          <w:color w:val="auto"/>
          <w:sz w:val="20"/>
          <w:szCs w:val="20"/>
          <w:lang w:val="mk-MK"/>
        </w:rPr>
      </w:pPr>
      <w:r w:rsidRPr="00135C38">
        <w:rPr>
          <w:spacing w:val="-3"/>
          <w:sz w:val="20"/>
          <w:szCs w:val="20"/>
          <w:lang w:val="mk-MK"/>
        </w:rPr>
        <w:t xml:space="preserve">- 5% од утврдената дневница, ако издатоците за стручно оспособување и усовршување не паѓаат на товар на органот на државната управа, а престојот е над 30 дена. Под стручно </w:t>
      </w:r>
      <w:r w:rsidRPr="00135C38">
        <w:rPr>
          <w:sz w:val="20"/>
          <w:szCs w:val="20"/>
          <w:lang w:val="mk-MK"/>
        </w:rPr>
        <w:t>усовршување се подразбира посета на семинари, курсеви, симпозиуми и други видови средби организирани во странство на мултилатерална или билатерална основа.</w:t>
      </w:r>
    </w:p>
    <w:p w14:paraId="5E2C3C95" w14:textId="77777777" w:rsidR="00F90742" w:rsidRPr="00135C38" w:rsidRDefault="00F90742" w:rsidP="00F90742">
      <w:pPr>
        <w:rPr>
          <w:sz w:val="20"/>
          <w:szCs w:val="20"/>
        </w:rPr>
      </w:pPr>
      <w:r w:rsidRPr="00135C38">
        <w:rPr>
          <w:sz w:val="20"/>
          <w:szCs w:val="20"/>
        </w:rPr>
        <w:t>Согласно член 12 став 1 точка 18 од Законот за данокот на личен доход (“Сл весник на РМ” бр.241/18 и “Сл. весник на РСМ” 275/19, 290/20, 85/21 и 274/22 во понатамошниот текст ЗДЛД), данок на доход не се плаќа на  надоместок на трошоците за службени патувања, за теренски додаток (сместување, исхрана) или одвоен живот од семејството на вработени лица и на обврзникот кој остварува доход од самостојна дејност во висина на најнискиот износ утврден со општиот колективен договор за приватниот сектор од областа на стопанството во Република Македонија, односно за вработените во нестопанството во висина утврдена со прописите за органите на државната управа.</w:t>
      </w:r>
    </w:p>
    <w:p w14:paraId="621CFD7D" w14:textId="77777777" w:rsidR="00F90742" w:rsidRPr="00135C38" w:rsidRDefault="00F90742" w:rsidP="00F90742">
      <w:pPr>
        <w:rPr>
          <w:sz w:val="20"/>
          <w:szCs w:val="20"/>
        </w:rPr>
      </w:pPr>
      <w:r w:rsidRPr="00135C38">
        <w:rPr>
          <w:sz w:val="20"/>
          <w:szCs w:val="20"/>
        </w:rPr>
        <w:t>Според напред наведената одредба доколку правното лице (работодавач) располага со документирани трошоци за исплатениот надоместок на трошоци  за службени патувања и истите не го надминуваат износот пропишан согласно Уредбата, во тој случај исплатениот надоместок не е предмет на оданочување со ЗДЛД.</w:t>
      </w:r>
    </w:p>
    <w:p w14:paraId="0D358AB1" w14:textId="77777777" w:rsidR="00F90742" w:rsidRPr="00135C38" w:rsidRDefault="00F90742" w:rsidP="00F90742">
      <w:pPr>
        <w:shd w:val="clear" w:color="auto" w:fill="FFFFFF"/>
        <w:rPr>
          <w:sz w:val="20"/>
          <w:szCs w:val="20"/>
        </w:rPr>
      </w:pPr>
      <w:r w:rsidRPr="00135C38">
        <w:rPr>
          <w:sz w:val="20"/>
          <w:szCs w:val="20"/>
        </w:rPr>
        <w:t>За подетални информации во врска со исплатата на дневниците за службени патувања согласно Законот за работни односи и Уредбата, Ве упатуваме да се обратите до Министерството за труд и социјална политика.</w:t>
      </w:r>
    </w:p>
    <w:p w14:paraId="76914CEE" w14:textId="66720569" w:rsidR="00301F66" w:rsidRPr="00F90742" w:rsidRDefault="00301F66" w:rsidP="00F90742"/>
    <w:sectPr w:rsidR="00301F66" w:rsidRPr="00F90742"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A5C01D" w14:textId="77777777" w:rsidR="00DF5BD2" w:rsidRPr="00C567EE" w:rsidRDefault="00DF5BD2" w:rsidP="00805345">
      <w:r w:rsidRPr="00C567EE">
        <w:separator/>
      </w:r>
    </w:p>
  </w:endnote>
  <w:endnote w:type="continuationSeparator" w:id="0">
    <w:p w14:paraId="7CFA43FA" w14:textId="77777777" w:rsidR="00DF5BD2" w:rsidRPr="00C567EE" w:rsidRDefault="00DF5BD2"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99BA54" w14:textId="77777777" w:rsidR="00DF5BD2" w:rsidRPr="00C567EE" w:rsidRDefault="00DF5BD2" w:rsidP="00805345">
      <w:r w:rsidRPr="00C567EE">
        <w:separator/>
      </w:r>
    </w:p>
  </w:footnote>
  <w:footnote w:type="continuationSeparator" w:id="0">
    <w:p w14:paraId="37B1EF90" w14:textId="77777777" w:rsidR="00DF5BD2" w:rsidRPr="00C567EE" w:rsidRDefault="00DF5BD2"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4"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0"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61A7765"/>
    <w:multiLevelType w:val="hybridMultilevel"/>
    <w:tmpl w:val="6A2A2D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8"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2"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6"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7"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9"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5"/>
  </w:num>
  <w:num w:numId="2" w16cid:durableId="1900096440">
    <w:abstractNumId w:val="31"/>
  </w:num>
  <w:num w:numId="3" w16cid:durableId="16003343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4"/>
  </w:num>
  <w:num w:numId="8" w16cid:durableId="621112521">
    <w:abstractNumId w:val="6"/>
  </w:num>
  <w:num w:numId="9" w16cid:durableId="1622804002">
    <w:abstractNumId w:val="38"/>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8"/>
  </w:num>
  <w:num w:numId="12" w16cid:durableId="870530504">
    <w:abstractNumId w:val="33"/>
  </w:num>
  <w:num w:numId="13" w16cid:durableId="714353434">
    <w:abstractNumId w:val="15"/>
  </w:num>
  <w:num w:numId="14" w16cid:durableId="1341006038">
    <w:abstractNumId w:val="12"/>
  </w:num>
  <w:num w:numId="15" w16cid:durableId="788474779">
    <w:abstractNumId w:val="2"/>
  </w:num>
  <w:num w:numId="16" w16cid:durableId="639068706">
    <w:abstractNumId w:val="30"/>
  </w:num>
  <w:num w:numId="17" w16cid:durableId="479928752">
    <w:abstractNumId w:val="1"/>
  </w:num>
  <w:num w:numId="18" w16cid:durableId="2018384905">
    <w:abstractNumId w:val="25"/>
  </w:num>
  <w:num w:numId="19" w16cid:durableId="2136213879">
    <w:abstractNumId w:val="3"/>
  </w:num>
  <w:num w:numId="20" w16cid:durableId="694765918">
    <w:abstractNumId w:val="32"/>
  </w:num>
  <w:num w:numId="21" w16cid:durableId="69894198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2"/>
  </w:num>
  <w:num w:numId="24" w16cid:durableId="1315838814">
    <w:abstractNumId w:val="7"/>
  </w:num>
  <w:num w:numId="25" w16cid:durableId="818617000">
    <w:abstractNumId w:val="34"/>
  </w:num>
  <w:num w:numId="26" w16cid:durableId="1199777193">
    <w:abstractNumId w:val="43"/>
  </w:num>
  <w:num w:numId="27" w16cid:durableId="444814318">
    <w:abstractNumId w:val="10"/>
  </w:num>
  <w:num w:numId="28" w16cid:durableId="198933697">
    <w:abstractNumId w:val="28"/>
  </w:num>
  <w:num w:numId="29" w16cid:durableId="1012151545">
    <w:abstractNumId w:val="14"/>
  </w:num>
  <w:num w:numId="30" w16cid:durableId="406922826">
    <w:abstractNumId w:val="9"/>
  </w:num>
  <w:num w:numId="31" w16cid:durableId="1411192316">
    <w:abstractNumId w:val="11"/>
  </w:num>
  <w:num w:numId="32" w16cid:durableId="1183860781">
    <w:abstractNumId w:val="17"/>
  </w:num>
  <w:num w:numId="33" w16cid:durableId="594173800">
    <w:abstractNumId w:val="37"/>
  </w:num>
  <w:num w:numId="34" w16cid:durableId="382213961">
    <w:abstractNumId w:val="42"/>
  </w:num>
  <w:num w:numId="35" w16cid:durableId="29001757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6"/>
  </w:num>
  <w:num w:numId="37" w16cid:durableId="1322738061">
    <w:abstractNumId w:val="19"/>
  </w:num>
  <w:num w:numId="38" w16cid:durableId="1951744169">
    <w:abstractNumId w:val="27"/>
  </w:num>
  <w:num w:numId="39" w16cid:durableId="134378012">
    <w:abstractNumId w:val="41"/>
  </w:num>
  <w:num w:numId="40" w16cid:durableId="956259968">
    <w:abstractNumId w:val="39"/>
  </w:num>
  <w:num w:numId="41" w16cid:durableId="286551664">
    <w:abstractNumId w:val="0"/>
  </w:num>
  <w:num w:numId="42" w16cid:durableId="1901164002">
    <w:abstractNumId w:val="16"/>
  </w:num>
  <w:num w:numId="43" w16cid:durableId="1817986883">
    <w:abstractNumId w:val="29"/>
  </w:num>
  <w:num w:numId="44" w16cid:durableId="1419399172">
    <w:abstractNumId w:val="2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4F4B"/>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1316"/>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297"/>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AF0"/>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043"/>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407B"/>
    <w:rsid w:val="00A355D0"/>
    <w:rsid w:val="00A36A0D"/>
    <w:rsid w:val="00A415A5"/>
    <w:rsid w:val="00A47A7D"/>
    <w:rsid w:val="00A50D5E"/>
    <w:rsid w:val="00A576E5"/>
    <w:rsid w:val="00A60DC1"/>
    <w:rsid w:val="00A66361"/>
    <w:rsid w:val="00A67C0B"/>
    <w:rsid w:val="00A67D99"/>
    <w:rsid w:val="00A70617"/>
    <w:rsid w:val="00A70B01"/>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DF5BD2"/>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0742"/>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412</Words>
  <Characters>2351</Characters>
  <Application>Microsoft Office Word</Application>
  <DocSecurity>0</DocSecurity>
  <Lines>19</Lines>
  <Paragraphs>5</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2758</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2025-10-22T12:46:00Z</dcterms:created>
  <dcterms:modified xsi:type="dcterms:W3CDTF">2025-10-22T12:46:00Z</dcterms:modified>
</cp:coreProperties>
</file>