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B1F39" w14:textId="77777777" w:rsidR="002A1316" w:rsidRPr="009D51DE" w:rsidRDefault="002A1316" w:rsidP="002A1316">
      <w:pPr>
        <w:rPr>
          <w:rFonts w:eastAsia="Times New Roman"/>
          <w:b/>
          <w:bCs/>
          <w:color w:val="000000" w:themeColor="text1"/>
          <w:sz w:val="20"/>
          <w:szCs w:val="20"/>
        </w:rPr>
      </w:pPr>
      <w:r w:rsidRPr="009D51DE">
        <w:rPr>
          <w:rFonts w:eastAsia="Times New Roman"/>
          <w:b/>
          <w:bCs/>
          <w:color w:val="000000" w:themeColor="text1"/>
          <w:sz w:val="20"/>
          <w:szCs w:val="20"/>
        </w:rPr>
        <w:t xml:space="preserve">МИСЛЕЊЕ од </w:t>
      </w:r>
      <w:r w:rsidRPr="009D51DE">
        <w:rPr>
          <w:rFonts w:eastAsia="Times New Roman"/>
          <w:color w:val="000000" w:themeColor="text1"/>
          <w:sz w:val="20"/>
          <w:szCs w:val="20"/>
        </w:rPr>
        <w:t>05.12.2024:</w:t>
      </w:r>
    </w:p>
    <w:p w14:paraId="0FE9B09E" w14:textId="77777777" w:rsidR="002A1316" w:rsidRPr="009D51DE" w:rsidRDefault="002A1316" w:rsidP="002A1316">
      <w:pPr>
        <w:rPr>
          <w:rFonts w:eastAsia="Times New Roman"/>
          <w:b/>
          <w:bCs/>
          <w:color w:val="000000" w:themeColor="text1"/>
          <w:sz w:val="20"/>
          <w:szCs w:val="20"/>
        </w:rPr>
      </w:pPr>
    </w:p>
    <w:p w14:paraId="132947E3" w14:textId="77777777" w:rsidR="002A1316" w:rsidRPr="009D51DE" w:rsidRDefault="002A1316" w:rsidP="002A1316">
      <w:pPr>
        <w:rPr>
          <w:rFonts w:eastAsia="Times New Roman"/>
          <w:color w:val="000000" w:themeColor="text1"/>
          <w:sz w:val="20"/>
          <w:szCs w:val="20"/>
        </w:rPr>
      </w:pPr>
      <w:r w:rsidRPr="009D51DE">
        <w:rPr>
          <w:rFonts w:eastAsia="Times New Roman"/>
          <w:color w:val="000000" w:themeColor="text1"/>
          <w:sz w:val="20"/>
          <w:szCs w:val="20"/>
        </w:rPr>
        <w:t>Почитувани,</w:t>
      </w:r>
    </w:p>
    <w:p w14:paraId="31B78291" w14:textId="77777777" w:rsidR="002A1316" w:rsidRPr="009D51DE" w:rsidRDefault="002A1316" w:rsidP="002A1316">
      <w:pPr>
        <w:rPr>
          <w:rFonts w:eastAsia="Times New Roman"/>
          <w:color w:val="000000" w:themeColor="text1"/>
          <w:sz w:val="20"/>
          <w:szCs w:val="20"/>
        </w:rPr>
      </w:pPr>
    </w:p>
    <w:p w14:paraId="6818C9DE" w14:textId="77777777" w:rsidR="002A1316" w:rsidRPr="009D51DE" w:rsidRDefault="002A1316" w:rsidP="002A1316">
      <w:pPr>
        <w:rPr>
          <w:rFonts w:eastAsia="Times New Roman"/>
          <w:color w:val="000000" w:themeColor="text1"/>
          <w:sz w:val="20"/>
          <w:szCs w:val="20"/>
        </w:rPr>
      </w:pPr>
      <w:r w:rsidRPr="009D51DE">
        <w:rPr>
          <w:rFonts w:eastAsia="Times New Roman"/>
          <w:color w:val="000000" w:themeColor="text1"/>
          <w:sz w:val="20"/>
          <w:szCs w:val="20"/>
        </w:rPr>
        <w:t>Во врска со Вашето барање на мислење Управата за јавни приходи, Ве известува:</w:t>
      </w:r>
    </w:p>
    <w:p w14:paraId="1A0537A5" w14:textId="77777777" w:rsidR="002A1316" w:rsidRPr="009D51DE" w:rsidRDefault="002A1316" w:rsidP="002A1316">
      <w:pPr>
        <w:shd w:val="clear" w:color="auto" w:fill="FFFFFF"/>
        <w:rPr>
          <w:rFonts w:eastAsia="Times New Roman"/>
          <w:color w:val="000000" w:themeColor="text1"/>
          <w:sz w:val="20"/>
          <w:szCs w:val="20"/>
        </w:rPr>
      </w:pPr>
      <w:r w:rsidRPr="009D51DE">
        <w:rPr>
          <w:rFonts w:eastAsia="Times New Roman"/>
          <w:color w:val="000000" w:themeColor="text1"/>
          <w:sz w:val="20"/>
          <w:szCs w:val="20"/>
        </w:rPr>
        <w:t>Согласно член 3 од Законот за данок на личен доход (“Сл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5534814B" w14:textId="77777777" w:rsidR="002A1316" w:rsidRPr="009D51DE" w:rsidRDefault="002A1316" w:rsidP="002A1316">
      <w:pPr>
        <w:shd w:val="clear" w:color="auto" w:fill="FFFFFF"/>
        <w:rPr>
          <w:rFonts w:eastAsia="Times New Roman"/>
          <w:color w:val="000000" w:themeColor="text1"/>
          <w:sz w:val="20"/>
          <w:szCs w:val="20"/>
        </w:rPr>
      </w:pPr>
      <w:r w:rsidRPr="009D51DE">
        <w:rPr>
          <w:rFonts w:eastAsia="Times New Roman"/>
          <w:color w:val="000000" w:themeColor="text1"/>
          <w:sz w:val="20"/>
          <w:szCs w:val="20"/>
        </w:rPr>
        <w:t>На оданочување подлежи доходот од ставот 1 на овој член што е остварен во пари, во хартии од вредност, во натура, или во некој друг вид.</w:t>
      </w:r>
    </w:p>
    <w:p w14:paraId="5A50F79B" w14:textId="77777777" w:rsidR="002A1316" w:rsidRPr="009D51DE" w:rsidRDefault="002A1316" w:rsidP="002A1316">
      <w:pPr>
        <w:shd w:val="clear" w:color="auto" w:fill="FFFFFF"/>
        <w:rPr>
          <w:rFonts w:eastAsia="Times New Roman"/>
          <w:color w:val="000000" w:themeColor="text1"/>
          <w:sz w:val="20"/>
          <w:szCs w:val="20"/>
        </w:rPr>
      </w:pPr>
      <w:r w:rsidRPr="009D51DE">
        <w:rPr>
          <w:rFonts w:eastAsia="Times New Roman"/>
          <w:color w:val="000000" w:themeColor="text1"/>
          <w:sz w:val="20"/>
          <w:szCs w:val="20"/>
        </w:rPr>
        <w:t>Во член 18 од ЗДЛД, е дефинирано дека од данок на доход од работа остварен со работа во странски дипломатски и конзуларни претставништва, односно кај претставници или службеници на такви претставништва во Република Северна Македонија, ослободени се под услов на реципроцитет:</w:t>
      </w:r>
    </w:p>
    <w:p w14:paraId="6F37DB95" w14:textId="77777777" w:rsidR="002A1316" w:rsidRPr="009D51DE" w:rsidRDefault="002A1316" w:rsidP="002A1316">
      <w:pPr>
        <w:numPr>
          <w:ilvl w:val="0"/>
          <w:numId w:val="44"/>
        </w:numPr>
        <w:overflowPunct w:val="0"/>
        <w:autoSpaceDE w:val="0"/>
        <w:autoSpaceDN w:val="0"/>
        <w:adjustRightInd w:val="0"/>
        <w:textAlignment w:val="baseline"/>
        <w:rPr>
          <w:rFonts w:eastAsia="Times New Roman"/>
          <w:color w:val="000000" w:themeColor="text1"/>
          <w:sz w:val="20"/>
          <w:szCs w:val="20"/>
        </w:rPr>
      </w:pPr>
      <w:r w:rsidRPr="009D51DE">
        <w:rPr>
          <w:rFonts w:eastAsia="Times New Roman"/>
          <w:color w:val="000000" w:themeColor="text1"/>
          <w:sz w:val="20"/>
          <w:szCs w:val="20"/>
        </w:rPr>
        <w:t>шефовите на странски дипломатски мисии акредитирани во Република Северна Македонија, персоналот на странските мисии во Република Северна Македонија, како и членовите на нивните семејства, ако тие членови на семејства не се државјани или резиденти на Република Северна Македонија;</w:t>
      </w:r>
    </w:p>
    <w:p w14:paraId="4CEFE102" w14:textId="77777777" w:rsidR="002A1316" w:rsidRPr="009D51DE" w:rsidRDefault="002A1316" w:rsidP="002A1316">
      <w:pPr>
        <w:numPr>
          <w:ilvl w:val="0"/>
          <w:numId w:val="44"/>
        </w:numPr>
        <w:overflowPunct w:val="0"/>
        <w:autoSpaceDE w:val="0"/>
        <w:autoSpaceDN w:val="0"/>
        <w:adjustRightInd w:val="0"/>
        <w:textAlignment w:val="baseline"/>
        <w:rPr>
          <w:rFonts w:eastAsia="Times New Roman"/>
          <w:color w:val="000000" w:themeColor="text1"/>
          <w:sz w:val="20"/>
          <w:szCs w:val="20"/>
        </w:rPr>
      </w:pPr>
      <w:r w:rsidRPr="009D51DE">
        <w:rPr>
          <w:rFonts w:eastAsia="Times New Roman"/>
          <w:color w:val="000000" w:themeColor="text1"/>
          <w:sz w:val="20"/>
          <w:szCs w:val="20"/>
        </w:rPr>
        <w:t>шефовите на странски конзуларни претставништва и конзуларните функционери кои се овластени за вршење конзуларни функции, како и членовите на нивните семејства, ако тие членови на семејства не се државјани или резиденти на Република Северна Македонија;</w:t>
      </w:r>
    </w:p>
    <w:p w14:paraId="2997E990" w14:textId="77777777" w:rsidR="002A1316" w:rsidRPr="009D51DE" w:rsidRDefault="002A1316" w:rsidP="002A1316">
      <w:pPr>
        <w:numPr>
          <w:ilvl w:val="0"/>
          <w:numId w:val="44"/>
        </w:numPr>
        <w:overflowPunct w:val="0"/>
        <w:autoSpaceDE w:val="0"/>
        <w:autoSpaceDN w:val="0"/>
        <w:adjustRightInd w:val="0"/>
        <w:textAlignment w:val="baseline"/>
        <w:rPr>
          <w:rFonts w:eastAsia="Times New Roman"/>
          <w:color w:val="000000" w:themeColor="text1"/>
          <w:sz w:val="20"/>
          <w:szCs w:val="20"/>
        </w:rPr>
      </w:pPr>
      <w:r w:rsidRPr="009D51DE">
        <w:rPr>
          <w:rFonts w:eastAsia="Times New Roman"/>
          <w:color w:val="000000" w:themeColor="text1"/>
          <w:sz w:val="20"/>
          <w:szCs w:val="20"/>
        </w:rPr>
        <w:t>функционерите на ООН и на нејзините специјализирани агенции како и стручњаците за техничка помош на ООН и на нејзините специјализирани агенции;</w:t>
      </w:r>
    </w:p>
    <w:p w14:paraId="43E7F900" w14:textId="77777777" w:rsidR="002A1316" w:rsidRPr="009D51DE" w:rsidRDefault="002A1316" w:rsidP="002A1316">
      <w:pPr>
        <w:numPr>
          <w:ilvl w:val="0"/>
          <w:numId w:val="44"/>
        </w:numPr>
        <w:overflowPunct w:val="0"/>
        <w:autoSpaceDE w:val="0"/>
        <w:autoSpaceDN w:val="0"/>
        <w:adjustRightInd w:val="0"/>
        <w:textAlignment w:val="baseline"/>
        <w:rPr>
          <w:rFonts w:eastAsia="Times New Roman"/>
          <w:color w:val="000000" w:themeColor="text1"/>
          <w:sz w:val="20"/>
          <w:szCs w:val="20"/>
        </w:rPr>
      </w:pPr>
      <w:r w:rsidRPr="009D51DE">
        <w:rPr>
          <w:rFonts w:eastAsia="Times New Roman"/>
          <w:color w:val="000000" w:themeColor="text1"/>
          <w:sz w:val="20"/>
          <w:szCs w:val="20"/>
        </w:rPr>
        <w:t>лицата вработени кај странски дипломатски и конзуларни претставништва и меѓународни организации, лицата вработени кај шефовите на дипломатски и конзуларни претставништва или меѓународни организации, ако не се државјани или резиденти на Република Северна Македонија  и</w:t>
      </w:r>
    </w:p>
    <w:p w14:paraId="35485DFA" w14:textId="77777777" w:rsidR="002A1316" w:rsidRPr="009D51DE" w:rsidRDefault="002A1316" w:rsidP="002A1316">
      <w:pPr>
        <w:numPr>
          <w:ilvl w:val="0"/>
          <w:numId w:val="44"/>
        </w:numPr>
        <w:overflowPunct w:val="0"/>
        <w:autoSpaceDE w:val="0"/>
        <w:autoSpaceDN w:val="0"/>
        <w:adjustRightInd w:val="0"/>
        <w:textAlignment w:val="baseline"/>
        <w:rPr>
          <w:rFonts w:eastAsia="Times New Roman"/>
          <w:color w:val="000000" w:themeColor="text1"/>
          <w:sz w:val="20"/>
          <w:szCs w:val="20"/>
        </w:rPr>
      </w:pPr>
      <w:r w:rsidRPr="009D51DE">
        <w:rPr>
          <w:rFonts w:eastAsia="Times New Roman"/>
          <w:color w:val="000000" w:themeColor="text1"/>
          <w:sz w:val="20"/>
          <w:szCs w:val="20"/>
        </w:rPr>
        <w:t>почесните конзуларни функционери на странски конзуларни претставништва, за доход од работа и надоместоци што ги добиваат од земјата која ги именувала за вршење на конзуларните функции.</w:t>
      </w:r>
    </w:p>
    <w:p w14:paraId="344A05A8" w14:textId="77777777" w:rsidR="002A1316" w:rsidRPr="009D51DE" w:rsidRDefault="002A1316" w:rsidP="002A1316">
      <w:pPr>
        <w:overflowPunct w:val="0"/>
        <w:autoSpaceDE w:val="0"/>
        <w:autoSpaceDN w:val="0"/>
        <w:adjustRightInd w:val="0"/>
        <w:ind w:left="1080"/>
        <w:textAlignment w:val="baseline"/>
        <w:rPr>
          <w:rFonts w:eastAsia="Times New Roman"/>
          <w:color w:val="000000" w:themeColor="text1"/>
          <w:sz w:val="20"/>
          <w:szCs w:val="20"/>
        </w:rPr>
      </w:pPr>
    </w:p>
    <w:p w14:paraId="16C7BC99" w14:textId="77777777" w:rsidR="002A1316" w:rsidRPr="009D51DE" w:rsidRDefault="002A1316" w:rsidP="002A1316">
      <w:pPr>
        <w:rPr>
          <w:rFonts w:eastAsia="Times New Roman"/>
          <w:color w:val="000000" w:themeColor="text1"/>
          <w:sz w:val="20"/>
          <w:szCs w:val="20"/>
        </w:rPr>
      </w:pPr>
      <w:r w:rsidRPr="009D51DE">
        <w:rPr>
          <w:rFonts w:eastAsia="Times New Roman"/>
          <w:color w:val="000000" w:themeColor="text1"/>
          <w:sz w:val="20"/>
          <w:szCs w:val="20"/>
        </w:rPr>
        <w:t>Согласно мислењето бр. 122/1 од 16.01.2013 година, од Министерството за надворешни работи на Република Северна Македонија, е дефинирано дека “лицата вработени во дипломатско конзуларни претставништва или меѓународни организации се ослободени од плаќање данок доколку немаат македонско државјанство.</w:t>
      </w:r>
    </w:p>
    <w:p w14:paraId="079B06C3" w14:textId="77777777" w:rsidR="002A1316" w:rsidRPr="009D51DE" w:rsidRDefault="002A1316" w:rsidP="002A1316">
      <w:pPr>
        <w:ind w:left="-43"/>
        <w:rPr>
          <w:rFonts w:eastAsia="Times New Roman"/>
          <w:color w:val="000000" w:themeColor="text1"/>
          <w:sz w:val="20"/>
          <w:szCs w:val="20"/>
        </w:rPr>
      </w:pPr>
      <w:r w:rsidRPr="009D51DE">
        <w:rPr>
          <w:rFonts w:eastAsia="Times New Roman"/>
          <w:color w:val="000000" w:themeColor="text1"/>
          <w:sz w:val="20"/>
          <w:szCs w:val="20"/>
        </w:rPr>
        <w:t>Оттука, вработените во Канцеларијата на Обединетите нации и специјализирани агенции на ООН во Скопје, не можат да бидат ослободени од плаќање данок на доход доколку се резиденти на РС Македонија, односно доколку немаат Патни исправи за вработени во Специјализирани агенции или Меѓународна организација од системот на Обединети Нации, издадени од ООН во кое е назначена функцијата за работа”. Физичките лица коишто не се ослободени од плаќање на данок на доход, имаат обврска остварениот доход да го пријават во Управата за јавни приходи и да го платат данокот на личен доход.</w:t>
      </w:r>
    </w:p>
    <w:p w14:paraId="76914CEE" w14:textId="66720569" w:rsidR="00301F66" w:rsidRPr="002A1316" w:rsidRDefault="00301F66" w:rsidP="002A1316"/>
    <w:sectPr w:rsidR="00301F66" w:rsidRPr="002A1316"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159FA" w14:textId="77777777" w:rsidR="00D95CCD" w:rsidRPr="00C567EE" w:rsidRDefault="00D95CCD" w:rsidP="00805345">
      <w:r w:rsidRPr="00C567EE">
        <w:separator/>
      </w:r>
    </w:p>
  </w:endnote>
  <w:endnote w:type="continuationSeparator" w:id="0">
    <w:p w14:paraId="6E06AA4C" w14:textId="77777777" w:rsidR="00D95CCD" w:rsidRPr="00C567EE" w:rsidRDefault="00D95CCD"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7786C" w14:textId="77777777" w:rsidR="00D95CCD" w:rsidRPr="00C567EE" w:rsidRDefault="00D95CCD" w:rsidP="00805345">
      <w:r w:rsidRPr="00C567EE">
        <w:separator/>
      </w:r>
    </w:p>
  </w:footnote>
  <w:footnote w:type="continuationSeparator" w:id="0">
    <w:p w14:paraId="157ED8E9" w14:textId="77777777" w:rsidR="00D95CCD" w:rsidRPr="00C567EE" w:rsidRDefault="00D95CCD"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95CCD"/>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466</Words>
  <Characters>2660</Characters>
  <Application>Microsoft Office Word</Application>
  <DocSecurity>0</DocSecurity>
  <Lines>22</Lines>
  <Paragraphs>6</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3120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2025-10-22T12:36:00Z</dcterms:created>
  <dcterms:modified xsi:type="dcterms:W3CDTF">2025-10-22T12:36:00Z</dcterms:modified>
</cp:coreProperties>
</file>