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ED09D" w14:textId="77777777" w:rsidR="0003566F" w:rsidRPr="000835F2" w:rsidRDefault="0003566F" w:rsidP="0003566F">
      <w:pPr>
        <w:spacing w:before="120" w:after="120"/>
        <w:rPr>
          <w:b/>
          <w:bCs/>
          <w:noProof w:val="0"/>
          <w:color w:val="auto"/>
          <w:sz w:val="20"/>
          <w:szCs w:val="20"/>
        </w:rPr>
      </w:pPr>
      <w:r w:rsidRPr="000835F2">
        <w:rPr>
          <w:b/>
          <w:bCs/>
          <w:noProof w:val="0"/>
          <w:color w:val="auto"/>
          <w:sz w:val="20"/>
          <w:szCs w:val="20"/>
        </w:rPr>
        <w:t>МИСЛЕЊЕ од 06.02.2024:</w:t>
      </w:r>
    </w:p>
    <w:p w14:paraId="0065DED2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</w:p>
    <w:p w14:paraId="5F21D236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Почитувани,</w:t>
      </w:r>
    </w:p>
    <w:p w14:paraId="2F8A5D1A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Во врска со Вашето барање на мислење Управата за јавни приходи - Генерална дирекција Скопје Ве известува:</w:t>
      </w:r>
    </w:p>
    <w:p w14:paraId="6A227D7E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48353CD0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3D6AE2EF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Отпишување на долгови на корисници по основ на застареност  преставува доход кој подлежи на оданочување со  данок на личен доход согласно член 71 од ЗДЛД.</w:t>
      </w:r>
    </w:p>
    <w:p w14:paraId="4890CFD4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71 од ЗДЛД, друг доход во смисла на овој закон е секој доход кој не се смета за доход на физичките лица од членот 3 став (1) точки 1), 2), 3), 4), 5), 6), 7), 8), 9) и 10) од овој закон и не е изземен од оданочување со одредбите од членот 12 од овој закон</w:t>
      </w:r>
    </w:p>
    <w:p w14:paraId="7681CC28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Основа за пресметување на данокот на доходот од членот 71 од овој закон е бруто-доходот.</w:t>
      </w:r>
    </w:p>
    <w:p w14:paraId="6C821A0F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92 став 1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за кој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задржаниот данок да го уплати при секоја поединечна исплата.</w:t>
      </w:r>
    </w:p>
    <w:p w14:paraId="562E9148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изнесеното при отписот на долг на корисник по основа на застареност  согласно член 80 став 1 точка 9 од ЗДЛД и член 84 став 1 и 2 од ЗДЛД, имате обврска преку поднесување на електронска пресметка да го пресметате, задржите и платите данокот на доход. </w:t>
      </w:r>
    </w:p>
    <w:p w14:paraId="53885D48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пресметката се искажува Друг доход Т11 и подвид на доход S11.2 друг доход.</w:t>
      </w:r>
    </w:p>
    <w:p w14:paraId="316F831A" w14:textId="77777777" w:rsidR="0003566F" w:rsidRPr="000835F2" w:rsidRDefault="0003566F" w:rsidP="0003566F">
      <w:pPr>
        <w:autoSpaceDE w:val="0"/>
        <w:autoSpaceDN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По приемот и обработката на електронската пресметка „е-ППД“, органот за јавни приходи преку електронскиот систем „е-Персонален данок“, ја одобрува пресметката на обврзникот, со доделување Фолио број и издава Рекапитулација за утврдување на аконтација на данок на личен  доход со статус „Одобрена“ и налог за плаќање на  данок на личен  доход.                                       </w:t>
      </w:r>
    </w:p>
    <w:p w14:paraId="1E053E29" w14:textId="77777777" w:rsidR="0003566F" w:rsidRPr="000835F2" w:rsidRDefault="0003566F" w:rsidP="0003566F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Плаќањето на  данок на  личен доход кај носителот на платниот промет се врши на  образец ПП53.           </w:t>
      </w:r>
    </w:p>
    <w:p w14:paraId="76914CEE" w14:textId="66720569" w:rsidR="00301F66" w:rsidRPr="0003566F" w:rsidRDefault="00301F66" w:rsidP="0003566F"/>
    <w:sectPr w:rsidR="00301F66" w:rsidRPr="0003566F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7BF75" w14:textId="77777777" w:rsidR="00846013" w:rsidRPr="00C567EE" w:rsidRDefault="00846013" w:rsidP="00805345">
      <w:r w:rsidRPr="00C567EE">
        <w:separator/>
      </w:r>
    </w:p>
  </w:endnote>
  <w:endnote w:type="continuationSeparator" w:id="0">
    <w:p w14:paraId="3165F1FF" w14:textId="77777777" w:rsidR="00846013" w:rsidRPr="00C567EE" w:rsidRDefault="00846013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24153" w14:textId="77777777" w:rsidR="00846013" w:rsidRPr="00C567EE" w:rsidRDefault="00846013" w:rsidP="00805345">
      <w:r w:rsidRPr="00C567EE">
        <w:separator/>
      </w:r>
    </w:p>
  </w:footnote>
  <w:footnote w:type="continuationSeparator" w:id="0">
    <w:p w14:paraId="5EBEAE52" w14:textId="77777777" w:rsidR="00846013" w:rsidRPr="00C567EE" w:rsidRDefault="00846013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4"/>
  </w:num>
  <w:num w:numId="2" w16cid:durableId="1900096440">
    <w:abstractNumId w:val="30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7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2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9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1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3"/>
  </w:num>
  <w:num w:numId="26" w16cid:durableId="1199777193">
    <w:abstractNumId w:val="42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6"/>
  </w:num>
  <w:num w:numId="34" w16cid:durableId="382213961">
    <w:abstractNumId w:val="41"/>
  </w:num>
  <w:num w:numId="35" w16cid:durableId="29001757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5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40"/>
  </w:num>
  <w:num w:numId="40" w16cid:durableId="956259968">
    <w:abstractNumId w:val="38"/>
  </w:num>
  <w:num w:numId="41" w16cid:durableId="286551664">
    <w:abstractNumId w:val="0"/>
  </w:num>
  <w:num w:numId="42" w16cid:durableId="1901164002">
    <w:abstractNumId w:val="16"/>
  </w:num>
  <w:num w:numId="43" w16cid:durableId="1817986883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3299"/>
    <w:rsid w:val="00846013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2403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2025-10-22T12:30:00Z</dcterms:created>
  <dcterms:modified xsi:type="dcterms:W3CDTF">2025-10-22T12:30:00Z</dcterms:modified>
</cp:coreProperties>
</file>