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30181" w14:textId="77777777" w:rsidR="00BF037F" w:rsidRPr="000835F2" w:rsidRDefault="00BF037F" w:rsidP="00BF037F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29.03.2024:</w:t>
      </w:r>
    </w:p>
    <w:p w14:paraId="1FAD7081" w14:textId="77777777" w:rsidR="00BF037F" w:rsidRPr="000835F2" w:rsidRDefault="00BF037F" w:rsidP="00BF037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Почитувани,    </w:t>
      </w:r>
    </w:p>
    <w:p w14:paraId="5BC1D902" w14:textId="77777777" w:rsidR="00BF037F" w:rsidRPr="000835F2" w:rsidRDefault="00BF037F" w:rsidP="00BF037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 - Генерална дирекција Скопје Ве известува:</w:t>
      </w:r>
    </w:p>
    <w:p w14:paraId="36AEFAE4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3 </w:t>
      </w:r>
      <w:bookmarkStart w:id="0" w:name="_Hlk199853208"/>
      <w:r w:rsidRPr="000835F2">
        <w:rPr>
          <w:noProof w:val="0"/>
          <w:color w:val="auto"/>
          <w:sz w:val="20"/>
          <w:szCs w:val="20"/>
        </w:rPr>
        <w:t xml:space="preserve">став 1 точка 6) </w:t>
      </w:r>
      <w:bookmarkEnd w:id="0"/>
      <w:r w:rsidRPr="000835F2">
        <w:rPr>
          <w:noProof w:val="0"/>
          <w:color w:val="auto"/>
          <w:sz w:val="20"/>
          <w:szCs w:val="20"/>
        </w:rPr>
        <w:t>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275/19....... 274/22 во понатамошниот текст ЗДЛД), под личен доход се подразбира и доход од закуп и подзакуп остварен во земјата и во странство.</w:t>
      </w:r>
    </w:p>
    <w:p w14:paraId="71DBDC82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1AA765B5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51 од ЗДЛД, под доход од закуп и подзакуп се подразбира доходот што обврзникот го остварува од издавање под закуп и подзакуп на недвижен и подвижен имот.</w:t>
      </w:r>
    </w:p>
    <w:p w14:paraId="22F59B9C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Обврзник на данокот на доход од закуп и подзакуп на недвижен и подвижен имот е </w:t>
      </w:r>
      <w:r w:rsidRPr="000835F2">
        <w:rPr>
          <w:b/>
          <w:bCs/>
          <w:noProof w:val="0"/>
          <w:color w:val="auto"/>
          <w:sz w:val="20"/>
          <w:szCs w:val="20"/>
        </w:rPr>
        <w:t>физичко лице кое остварува доход од закуп и подзакуп</w:t>
      </w:r>
      <w:r w:rsidRPr="000835F2">
        <w:rPr>
          <w:noProof w:val="0"/>
          <w:color w:val="auto"/>
          <w:sz w:val="20"/>
          <w:szCs w:val="20"/>
        </w:rPr>
        <w:t>.</w:t>
      </w:r>
    </w:p>
    <w:p w14:paraId="435F74C2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Основа за пресметување на данокот на доходот од закуп претставува бруто-доходот намален за нормираните трошоци во висина од 10% од доходот.</w:t>
      </w:r>
    </w:p>
    <w:p w14:paraId="400EFC16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Основа за пресметување на данокот на доход од закуп на опремени станбени и деловни простории претставува бруто-доходот намален за нормираните трошоци во висина од 15% од доходот (член 53 од ЗДЛД).</w:t>
      </w:r>
    </w:p>
    <w:p w14:paraId="19E9A805" w14:textId="77777777" w:rsidR="00BF037F" w:rsidRPr="000835F2" w:rsidRDefault="00BF037F" w:rsidP="00BF037F">
      <w:pPr>
        <w:shd w:val="clear" w:color="auto" w:fill="FFFFFF"/>
        <w:spacing w:before="120" w:after="120"/>
        <w:rPr>
          <w:b/>
          <w:bCs/>
          <w:noProof w:val="0"/>
          <w:color w:val="auto"/>
          <w:sz w:val="20"/>
          <w:szCs w:val="20"/>
          <w:u w:val="single"/>
        </w:rPr>
      </w:pPr>
      <w:r w:rsidRPr="000835F2">
        <w:rPr>
          <w:b/>
          <w:bCs/>
          <w:noProof w:val="0"/>
          <w:color w:val="auto"/>
          <w:sz w:val="20"/>
          <w:szCs w:val="20"/>
          <w:u w:val="single"/>
        </w:rPr>
        <w:t>Доколку недвижниот имот го издавате на друго физичко лице</w:t>
      </w:r>
    </w:p>
    <w:p w14:paraId="33DF7AFE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Според член 88 од ЗДЛД, обврзникот кој во текот на годината остварува доход кој подлежи на оданочување со данок на доход врз основа на овој закон е </w:t>
      </w:r>
      <w:r w:rsidRPr="000835F2">
        <w:rPr>
          <w:b/>
          <w:bCs/>
          <w:noProof w:val="0"/>
          <w:color w:val="auto"/>
          <w:sz w:val="20"/>
          <w:szCs w:val="20"/>
          <w:u w:val="single"/>
        </w:rPr>
        <w:t>должен да поднесе пресметка на аконтација на данок на доход и докази до органот за јавни приходи за:</w:t>
      </w:r>
    </w:p>
    <w:p w14:paraId="1F7E3E70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1) доход од закуп и подзакуп, остварен од издавање на физички лица, во случаи кога обврзникот остварува бруто-доход, до 10-ти во месецот кој следи по месецот во кој е склучен договорот, односно </w:t>
      </w:r>
      <w:r w:rsidRPr="000835F2">
        <w:rPr>
          <w:b/>
          <w:bCs/>
          <w:noProof w:val="0"/>
          <w:color w:val="auto"/>
          <w:sz w:val="20"/>
          <w:szCs w:val="20"/>
          <w:u w:val="single"/>
        </w:rPr>
        <w:t>до 10-ти во месецот кој следи по месецот во кој имотот е предаден во закуп или подзакуп, доколку во договорот е утврдено одложено издавање;</w:t>
      </w:r>
    </w:p>
    <w:p w14:paraId="492E1233" w14:textId="77777777" w:rsidR="00BF037F" w:rsidRPr="000835F2" w:rsidRDefault="00BF037F" w:rsidP="00BF037F">
      <w:pPr>
        <w:shd w:val="clear" w:color="auto" w:fill="FFFFFF"/>
        <w:spacing w:before="120" w:after="120"/>
        <w:rPr>
          <w:b/>
          <w:bCs/>
          <w:noProof w:val="0"/>
          <w:color w:val="auto"/>
          <w:sz w:val="20"/>
          <w:szCs w:val="20"/>
          <w:u w:val="single"/>
        </w:rPr>
      </w:pPr>
      <w:r w:rsidRPr="000835F2">
        <w:rPr>
          <w:noProof w:val="0"/>
          <w:color w:val="auto"/>
          <w:sz w:val="20"/>
          <w:szCs w:val="20"/>
        </w:rPr>
        <w:t xml:space="preserve">2) доход остварен од издавање имот под закуп и подзакуп на физички лица во случаи кога времетраењето на закупот е пократко од 31 ден во еден месец, </w:t>
      </w:r>
      <w:r w:rsidRPr="000835F2">
        <w:rPr>
          <w:b/>
          <w:bCs/>
          <w:noProof w:val="0"/>
          <w:color w:val="auto"/>
          <w:sz w:val="20"/>
          <w:szCs w:val="20"/>
          <w:u w:val="single"/>
        </w:rPr>
        <w:t>до 10-ти во месецот кој следи по месецот на издавање.</w:t>
      </w:r>
    </w:p>
    <w:p w14:paraId="077CFB42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Според член 87 од ЗДЛД, во текот на годината </w:t>
      </w:r>
      <w:r w:rsidRPr="000835F2">
        <w:rPr>
          <w:noProof w:val="0"/>
          <w:color w:val="auto"/>
          <w:sz w:val="20"/>
          <w:szCs w:val="20"/>
          <w:u w:val="single"/>
        </w:rPr>
        <w:t>обврзникот пресметува и плаќа аконтација на данокот на доход и за доходот од закуп и подзакуп, остварен од издавање на физички лица.</w:t>
      </w:r>
    </w:p>
    <w:p w14:paraId="60BFC673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87 став 2 од ЗДЛД, аконтациите на данокот на доход за доходот од закуп и подзакуп се пресметува по стапка од 10%.</w:t>
      </w:r>
    </w:p>
    <w:p w14:paraId="382D21D0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“е-ППД”, службено лице од Управата за јавни приходи преку електронскиот систем “е-Персонален данок”, ги одобрува пресметките на обврзникот, со доделување Фолио број и издава Рекапитулација за утврдување на аконтациите на данокот на доход со статус “Одобрена” и налог за плаќање на данокот на доход.</w:t>
      </w:r>
    </w:p>
    <w:p w14:paraId="367701F4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93 од ЗДЛД, аконтација на данокот на доход утврден во одобрените пресметки се плаќа најдоцна до 15-ти во месецот за претходниот месец и за доходот остварен од закуп и подзакуп.</w:t>
      </w:r>
    </w:p>
    <w:p w14:paraId="0E92BBDE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lastRenderedPageBreak/>
        <w:t>Плаќањето на данокот на доход кај носителот на платниот промет се врши на образец ПП53.</w:t>
      </w:r>
    </w:p>
    <w:p w14:paraId="2E3DFF67" w14:textId="77777777" w:rsidR="00BF037F" w:rsidRPr="000835F2" w:rsidRDefault="00BF037F" w:rsidP="00BF037F">
      <w:pPr>
        <w:shd w:val="clear" w:color="auto" w:fill="FFFFFF"/>
        <w:spacing w:before="120" w:after="120"/>
        <w:rPr>
          <w:b/>
          <w:bCs/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напред наведените одредби доколку физичко лице издава под закуп недвижен имот (куќа) на друго физичко лице</w:t>
      </w:r>
      <w:r w:rsidRPr="000835F2">
        <w:rPr>
          <w:b/>
          <w:bCs/>
          <w:noProof w:val="0"/>
          <w:color w:val="auto"/>
          <w:sz w:val="20"/>
          <w:szCs w:val="20"/>
        </w:rPr>
        <w:t>, обврската за пријавување и плаќање на данокот на личен доход е на физичкото лице (</w:t>
      </w:r>
      <w:proofErr w:type="spellStart"/>
      <w:r w:rsidRPr="000835F2">
        <w:rPr>
          <w:b/>
          <w:bCs/>
          <w:noProof w:val="0"/>
          <w:color w:val="auto"/>
          <w:sz w:val="20"/>
          <w:szCs w:val="20"/>
        </w:rPr>
        <w:t>закуподавач</w:t>
      </w:r>
      <w:proofErr w:type="spellEnd"/>
      <w:r w:rsidRPr="000835F2">
        <w:rPr>
          <w:b/>
          <w:bCs/>
          <w:noProof w:val="0"/>
          <w:color w:val="auto"/>
          <w:sz w:val="20"/>
          <w:szCs w:val="20"/>
        </w:rPr>
        <w:t xml:space="preserve"> на недвижниот имот) согласно членовите 57, 87, 88 и  93 од ЗДЛД.</w:t>
      </w:r>
    </w:p>
    <w:p w14:paraId="1B7BDE66" w14:textId="77777777" w:rsidR="00BF037F" w:rsidRPr="000835F2" w:rsidRDefault="00BF037F" w:rsidP="00BF037F">
      <w:pPr>
        <w:shd w:val="clear" w:color="auto" w:fill="FFFFFF"/>
        <w:spacing w:before="120" w:after="120"/>
        <w:rPr>
          <w:b/>
          <w:bCs/>
          <w:noProof w:val="0"/>
          <w:color w:val="auto"/>
          <w:sz w:val="20"/>
          <w:szCs w:val="20"/>
        </w:rPr>
      </w:pPr>
    </w:p>
    <w:p w14:paraId="7A0FA992" w14:textId="77777777" w:rsidR="00BF037F" w:rsidRPr="000835F2" w:rsidRDefault="00BF037F" w:rsidP="00BF037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b/>
          <w:noProof w:val="0"/>
          <w:color w:val="auto"/>
          <w:sz w:val="20"/>
          <w:szCs w:val="20"/>
        </w:rPr>
        <w:t xml:space="preserve">   </w:t>
      </w:r>
      <w:r w:rsidRPr="000835F2">
        <w:rPr>
          <w:b/>
          <w:noProof w:val="0"/>
          <w:color w:val="auto"/>
          <w:sz w:val="20"/>
          <w:szCs w:val="20"/>
          <w:u w:val="single"/>
        </w:rPr>
        <w:t>Доколку недвижниот имот го издавате на правно лице (фирма)</w:t>
      </w:r>
    </w:p>
    <w:p w14:paraId="45E940EC" w14:textId="77777777" w:rsidR="00BF037F" w:rsidRPr="000835F2" w:rsidRDefault="00BF037F" w:rsidP="00BF037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случај кога недвижниот имот го издавате на правно лице, обврската за пријавување како и обврската за плаќање на данокот на личен доход е на правното лице, односно согласно член 80 од ЗДЛД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односно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го пресметува, задржува и плаќа данокот на доход за обврзникот при секоја исплата и за доходот од закуп и подзакуп, ако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води деловни книги.</w:t>
      </w:r>
    </w:p>
    <w:p w14:paraId="206C7361" w14:textId="77777777" w:rsidR="00BF037F" w:rsidRPr="000835F2" w:rsidRDefault="00BF037F" w:rsidP="00BF037F">
      <w:pPr>
        <w:spacing w:before="120" w:after="120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од член 80 на овој закон 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доход.</w:t>
      </w:r>
    </w:p>
    <w:p w14:paraId="7B931B50" w14:textId="77777777" w:rsidR="00BF037F" w:rsidRPr="000835F2" w:rsidRDefault="00BF037F" w:rsidP="00BF037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од закуп и подзакуп (ако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води деловни книги) се пресметува на соодветно утврдена даночна основа со примена на единствена стапка од 10%.</w:t>
      </w:r>
    </w:p>
    <w:p w14:paraId="558BCC6A" w14:textId="77777777" w:rsidR="00BF037F" w:rsidRPr="000835F2" w:rsidRDefault="00BF037F" w:rsidP="00BF037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85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од членот 84 од овој закон, пред секоја исплата на доходот на кои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е должен до органот за јавни приходи да достави електронска пресметка за бруто приходот, одбитоците, пресметаниот данок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 нето приходот за исплата, за секој обврзник поединечно.</w:t>
      </w:r>
    </w:p>
    <w:p w14:paraId="6F2DDE30" w14:textId="77777777" w:rsidR="00BF037F" w:rsidRPr="000835F2" w:rsidRDefault="00BF037F" w:rsidP="00BF037F">
      <w:pPr>
        <w:spacing w:before="120" w:after="120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на обврзникот (физичкото лице)  при секоја исплата да му издаде примерок од пресметката за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(член 85 став 10 од ЗДЛД). </w:t>
      </w:r>
    </w:p>
    <w:p w14:paraId="4DB1D5EA" w14:textId="77777777" w:rsidR="00BF037F" w:rsidRPr="000835F2" w:rsidRDefault="00BF037F" w:rsidP="00BF03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За подетални информации во врска со оданочувањето на доходот од закуп и подзакуп  и примери за начинот на пресметка на данокот на личен доход од закуп можете од  Веб страната на УЈП, да ја </w:t>
      </w:r>
      <w:proofErr w:type="spellStart"/>
      <w:r w:rsidRPr="000835F2">
        <w:rPr>
          <w:noProof w:val="0"/>
          <w:color w:val="auto"/>
          <w:sz w:val="20"/>
          <w:szCs w:val="20"/>
        </w:rPr>
        <w:t>превземете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 Брошурата за доход од закуп и подзакуп на </w:t>
      </w:r>
      <w:proofErr w:type="spellStart"/>
      <w:r w:rsidRPr="000835F2">
        <w:rPr>
          <w:noProof w:val="0"/>
          <w:color w:val="auto"/>
          <w:sz w:val="20"/>
          <w:szCs w:val="20"/>
        </w:rPr>
        <w:t>следнивот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линк </w:t>
      </w:r>
      <w:hyperlink r:id="rId8" w:history="1">
        <w:r w:rsidRPr="000835F2">
          <w:rPr>
            <w:noProof w:val="0"/>
            <w:color w:val="auto"/>
            <w:sz w:val="20"/>
            <w:szCs w:val="20"/>
            <w:u w:val="single"/>
          </w:rPr>
          <w:t>http://www.ujp.gov.mk/files/attachment/0000/1048/08-20_1_Brosura_odanocuvanje_na_dohod_od_zakup_i_podzakup_02.01.2024.pdf</w:t>
        </w:r>
      </w:hyperlink>
    </w:p>
    <w:p w14:paraId="76914CEE" w14:textId="66720569" w:rsidR="00301F66" w:rsidRPr="00BF037F" w:rsidRDefault="00301F66" w:rsidP="00BF037F"/>
    <w:sectPr w:rsidR="00301F66" w:rsidRPr="00BF037F" w:rsidSect="001452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0281B" w14:textId="77777777" w:rsidR="00C06545" w:rsidRPr="00C567EE" w:rsidRDefault="00C06545" w:rsidP="00805345">
      <w:r w:rsidRPr="00C567EE">
        <w:separator/>
      </w:r>
    </w:p>
  </w:endnote>
  <w:endnote w:type="continuationSeparator" w:id="0">
    <w:p w14:paraId="16FDAF65" w14:textId="77777777" w:rsidR="00C06545" w:rsidRPr="00C567EE" w:rsidRDefault="00C06545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84A5B" w14:textId="77777777" w:rsidR="00C06545" w:rsidRPr="00C567EE" w:rsidRDefault="00C06545" w:rsidP="00805345">
      <w:r w:rsidRPr="00C567EE">
        <w:separator/>
      </w:r>
    </w:p>
  </w:footnote>
  <w:footnote w:type="continuationSeparator" w:id="0">
    <w:p w14:paraId="46441826" w14:textId="77777777" w:rsidR="00C06545" w:rsidRPr="00C567EE" w:rsidRDefault="00C06545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3"/>
  </w:num>
  <w:num w:numId="2" w16cid:durableId="1900096440">
    <w:abstractNumId w:val="29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6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1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8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0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2"/>
  </w:num>
  <w:num w:numId="26" w16cid:durableId="1199777193">
    <w:abstractNumId w:val="41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5"/>
  </w:num>
  <w:num w:numId="34" w16cid:durableId="382213961">
    <w:abstractNumId w:val="40"/>
  </w:num>
  <w:num w:numId="35" w16cid:durableId="2900175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4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39"/>
  </w:num>
  <w:num w:numId="40" w16cid:durableId="956259968">
    <w:abstractNumId w:val="37"/>
  </w:num>
  <w:num w:numId="41" w16cid:durableId="286551664">
    <w:abstractNumId w:val="0"/>
  </w:num>
  <w:num w:numId="42" w16cid:durableId="1901164002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6545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jp.gov.mk/files/attachment/0000/1048/08-20_1_Brosura_odanocuvanje_na_dohod_od_zakup_i_podzakup_02.01.2024.pdf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760</Words>
  <Characters>4333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5083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2025-10-22T12:14:00Z</dcterms:created>
  <dcterms:modified xsi:type="dcterms:W3CDTF">2025-10-22T12:14:00Z</dcterms:modified>
</cp:coreProperties>
</file>