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468960" w14:textId="77777777" w:rsidR="00C754F1" w:rsidRPr="000835F2" w:rsidRDefault="00C754F1" w:rsidP="00C754F1">
      <w:pPr>
        <w:spacing w:before="120" w:after="120"/>
        <w:rPr>
          <w:rFonts w:eastAsia="Times New Roman"/>
          <w:b/>
          <w:bCs/>
          <w:color w:val="auto"/>
          <w:sz w:val="20"/>
          <w:szCs w:val="20"/>
        </w:rPr>
      </w:pPr>
      <w:r w:rsidRPr="000835F2">
        <w:rPr>
          <w:rFonts w:eastAsia="Times New Roman"/>
          <w:b/>
          <w:bCs/>
          <w:color w:val="auto"/>
          <w:sz w:val="20"/>
          <w:szCs w:val="20"/>
        </w:rPr>
        <w:t>МИСЛЕЊЕ од 23.04.2024:</w:t>
      </w:r>
    </w:p>
    <w:p w14:paraId="101107DD" w14:textId="77777777" w:rsidR="00C754F1" w:rsidRPr="000835F2" w:rsidRDefault="00C754F1" w:rsidP="00C754F1">
      <w:pPr>
        <w:spacing w:before="120" w:after="120"/>
        <w:rPr>
          <w:rFonts w:eastAsia="Times New Roman"/>
          <w:b/>
          <w:bCs/>
          <w:color w:val="auto"/>
          <w:sz w:val="20"/>
          <w:szCs w:val="20"/>
        </w:rPr>
      </w:pPr>
    </w:p>
    <w:p w14:paraId="7867508B" w14:textId="77777777" w:rsidR="00C754F1" w:rsidRPr="000835F2" w:rsidRDefault="00C754F1" w:rsidP="00C754F1">
      <w:pPr>
        <w:overflowPunct w:val="0"/>
        <w:autoSpaceDE w:val="0"/>
        <w:autoSpaceDN w:val="0"/>
        <w:adjustRightInd w:val="0"/>
        <w:spacing w:before="120" w:after="120"/>
        <w:textAlignment w:val="baseline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Почитувани,</w:t>
      </w:r>
    </w:p>
    <w:p w14:paraId="2E89EB98" w14:textId="77777777" w:rsidR="00C754F1" w:rsidRPr="000835F2" w:rsidRDefault="00C754F1" w:rsidP="00C754F1">
      <w:pPr>
        <w:overflowPunct w:val="0"/>
        <w:autoSpaceDE w:val="0"/>
        <w:autoSpaceDN w:val="0"/>
        <w:adjustRightInd w:val="0"/>
        <w:spacing w:before="120" w:after="120"/>
        <w:textAlignment w:val="baseline"/>
        <w:rPr>
          <w:noProof w:val="0"/>
          <w:color w:val="auto"/>
          <w:sz w:val="20"/>
          <w:szCs w:val="20"/>
        </w:rPr>
      </w:pPr>
    </w:p>
    <w:p w14:paraId="7C1FECDF" w14:textId="77777777" w:rsidR="00C754F1" w:rsidRPr="000835F2" w:rsidRDefault="00C754F1" w:rsidP="00C754F1">
      <w:pPr>
        <w:overflowPunct w:val="0"/>
        <w:autoSpaceDE w:val="0"/>
        <w:autoSpaceDN w:val="0"/>
        <w:adjustRightInd w:val="0"/>
        <w:spacing w:before="120" w:after="120"/>
        <w:textAlignment w:val="baseline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Во врска со поставеното прашање Управата за јавни приходи - Генерална дирекција Скопје, Ве известува </w:t>
      </w:r>
      <w:proofErr w:type="spellStart"/>
      <w:r w:rsidRPr="000835F2">
        <w:rPr>
          <w:noProof w:val="0"/>
          <w:color w:val="auto"/>
          <w:sz w:val="20"/>
          <w:szCs w:val="20"/>
        </w:rPr>
        <w:t>дeка</w:t>
      </w:r>
      <w:proofErr w:type="spellEnd"/>
      <w:r w:rsidRPr="000835F2">
        <w:rPr>
          <w:noProof w:val="0"/>
          <w:color w:val="auto"/>
          <w:sz w:val="20"/>
          <w:szCs w:val="20"/>
        </w:rPr>
        <w:t>:</w:t>
      </w:r>
    </w:p>
    <w:p w14:paraId="6FCF323A" w14:textId="77777777" w:rsidR="00C754F1" w:rsidRPr="000835F2" w:rsidRDefault="00C754F1" w:rsidP="00C754F1">
      <w:pPr>
        <w:overflowPunct w:val="0"/>
        <w:autoSpaceDE w:val="0"/>
        <w:autoSpaceDN w:val="0"/>
        <w:adjustRightInd w:val="0"/>
        <w:spacing w:before="120" w:after="120"/>
        <w:textAlignment w:val="baseline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Согласно член 3 став 1 точка 6) од Законот за данок на личен доход (“</w:t>
      </w:r>
      <w:proofErr w:type="spellStart"/>
      <w:r w:rsidRPr="000835F2">
        <w:rPr>
          <w:noProof w:val="0"/>
          <w:color w:val="auto"/>
          <w:sz w:val="20"/>
          <w:szCs w:val="20"/>
        </w:rPr>
        <w:t>Сл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весник на РМ” бр.241/18 и “</w:t>
      </w:r>
      <w:proofErr w:type="spellStart"/>
      <w:r w:rsidRPr="000835F2">
        <w:rPr>
          <w:noProof w:val="0"/>
          <w:color w:val="auto"/>
          <w:sz w:val="20"/>
          <w:szCs w:val="20"/>
        </w:rPr>
        <w:t>Сл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весник на РСМ” број 275/19,.....274/22, во понатамошниот текст: ЗДЛД), под личен доход се подразбира и доходот од закуп и подзакуп остварен во земјата и во странство.</w:t>
      </w:r>
    </w:p>
    <w:p w14:paraId="7AC6C7CA" w14:textId="77777777" w:rsidR="00C754F1" w:rsidRPr="000835F2" w:rsidRDefault="00C754F1" w:rsidP="00C754F1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На оданочување подлежи доходот од ставот 1 на овој член што е остварен во пари, во хартии од вредност, во натура, или во некој друг вид. </w:t>
      </w:r>
    </w:p>
    <w:p w14:paraId="36EB7FCD" w14:textId="77777777" w:rsidR="00C754F1" w:rsidRPr="000835F2" w:rsidRDefault="00C754F1" w:rsidP="00C754F1">
      <w:pPr>
        <w:shd w:val="clear" w:color="auto" w:fill="FFFFFF"/>
        <w:spacing w:before="120" w:after="120"/>
        <w:rPr>
          <w:rFonts w:eastAsia="Times New Roman"/>
          <w:noProof w:val="0"/>
          <w:color w:val="auto"/>
          <w:sz w:val="20"/>
          <w:szCs w:val="20"/>
          <w:lang w:eastAsia="fi-FI"/>
        </w:rPr>
      </w:pPr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 xml:space="preserve">Начинот и постапката на давање на закуп е пропишана со “Главата XII – Закуп“ од  Законот за облигациони односи </w:t>
      </w:r>
      <w:r w:rsidRPr="000835F2">
        <w:rPr>
          <w:noProof w:val="0"/>
          <w:color w:val="auto"/>
          <w:sz w:val="20"/>
          <w:szCs w:val="20"/>
        </w:rPr>
        <w:t xml:space="preserve">(„Службен весник на РМ“ бр. 18/01,...123/13 и „Службен весник на РСМ “ бр.215/21) </w:t>
      </w:r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>во кој се предвидени правата и обврските помеѓу учесниците во облигациониот однос кои произлегуваат од склучениот договор за закуп.</w:t>
      </w:r>
    </w:p>
    <w:p w14:paraId="0392B936" w14:textId="77777777" w:rsidR="00C754F1" w:rsidRPr="000835F2" w:rsidRDefault="00C754F1" w:rsidP="00C754F1">
      <w:pPr>
        <w:shd w:val="clear" w:color="auto" w:fill="FFFFFF"/>
        <w:spacing w:before="120" w:after="120"/>
        <w:rPr>
          <w:rFonts w:eastAsia="Times New Roman"/>
          <w:noProof w:val="0"/>
          <w:color w:val="auto"/>
          <w:sz w:val="20"/>
          <w:szCs w:val="20"/>
          <w:lang w:eastAsia="fi-FI"/>
        </w:rPr>
      </w:pPr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 xml:space="preserve">Со договорот за закуп се обврзува </w:t>
      </w:r>
      <w:proofErr w:type="spellStart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>закуподавецот</w:t>
      </w:r>
      <w:proofErr w:type="spellEnd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 xml:space="preserve"> да му предаде определен предмет на закупецот на употреба, а овој се обврзува за тоа да му плаќа определена закупнина.</w:t>
      </w:r>
    </w:p>
    <w:p w14:paraId="2ED80903" w14:textId="77777777" w:rsidR="00C754F1" w:rsidRPr="000835F2" w:rsidRDefault="00C754F1" w:rsidP="00C754F1">
      <w:pPr>
        <w:shd w:val="clear" w:color="auto" w:fill="FFFFFF"/>
        <w:spacing w:before="120" w:after="120"/>
        <w:rPr>
          <w:rFonts w:eastAsia="Times New Roman"/>
          <w:noProof w:val="0"/>
          <w:color w:val="auto"/>
          <w:sz w:val="20"/>
          <w:szCs w:val="20"/>
          <w:lang w:eastAsia="fi-FI"/>
        </w:rPr>
      </w:pPr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 xml:space="preserve">Согласно член 573 од Законот за облигациони односи, </w:t>
      </w:r>
      <w:proofErr w:type="spellStart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>закуподавецот</w:t>
      </w:r>
      <w:proofErr w:type="spellEnd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 xml:space="preserve"> е должен да го одржува предметот во исправна состојба за време на траењето на закупот и заради тоа да врши потребни поправки на него. </w:t>
      </w:r>
    </w:p>
    <w:p w14:paraId="30DE7B01" w14:textId="77777777" w:rsidR="00C754F1" w:rsidRPr="000835F2" w:rsidRDefault="00C754F1" w:rsidP="00C754F1">
      <w:pPr>
        <w:shd w:val="clear" w:color="auto" w:fill="FFFFFF"/>
        <w:spacing w:before="120" w:after="120"/>
        <w:rPr>
          <w:rFonts w:eastAsia="Times New Roman"/>
          <w:noProof w:val="0"/>
          <w:color w:val="auto"/>
          <w:sz w:val="20"/>
          <w:szCs w:val="20"/>
          <w:lang w:eastAsia="fi-FI"/>
        </w:rPr>
      </w:pPr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>Тој е должен на закупецот да му ги надомести трошоците што овој ги направил за одржувањето на предметот, а кои тој самиот би бил должен да ги направи.</w:t>
      </w:r>
    </w:p>
    <w:p w14:paraId="622190B4" w14:textId="77777777" w:rsidR="00C754F1" w:rsidRPr="000835F2" w:rsidRDefault="00C754F1" w:rsidP="00C754F1">
      <w:pPr>
        <w:shd w:val="clear" w:color="auto" w:fill="FFFFFF"/>
        <w:spacing w:before="120" w:after="120"/>
        <w:rPr>
          <w:rFonts w:eastAsia="Times New Roman"/>
          <w:noProof w:val="0"/>
          <w:color w:val="auto"/>
          <w:sz w:val="20"/>
          <w:szCs w:val="20"/>
          <w:lang w:eastAsia="fi-FI"/>
        </w:rPr>
      </w:pPr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>Трошоците за ситни поправки предизвикани од редовната употреба на предметот, како и трошоците при самата употреба, паѓаат врз товар на закупецот.</w:t>
      </w:r>
    </w:p>
    <w:p w14:paraId="3CB94433" w14:textId="77777777" w:rsidR="00C754F1" w:rsidRPr="000835F2" w:rsidRDefault="00C754F1" w:rsidP="00C754F1">
      <w:pPr>
        <w:shd w:val="clear" w:color="auto" w:fill="FFFFFF"/>
        <w:spacing w:before="120" w:after="120"/>
        <w:rPr>
          <w:rFonts w:eastAsia="Times New Roman" w:cs="Times New Roman"/>
          <w:noProof w:val="0"/>
          <w:color w:val="auto"/>
          <w:sz w:val="20"/>
          <w:szCs w:val="20"/>
          <w:lang w:eastAsia="fi-FI"/>
        </w:rPr>
      </w:pPr>
      <w:r w:rsidRPr="000835F2">
        <w:rPr>
          <w:rFonts w:eastAsia="Times New Roman" w:cs="Times New Roman"/>
          <w:noProof w:val="0"/>
          <w:color w:val="auto"/>
          <w:sz w:val="20"/>
          <w:szCs w:val="20"/>
          <w:lang w:eastAsia="fi-FI"/>
        </w:rPr>
        <w:t>Согласно член 51 од ЗДЛД, под доход од закуп и подзакуп се подразбира доходот што обврзникот го остварува од издавање под закуп и подзакуп на недвижен и подвижен имот.</w:t>
      </w:r>
    </w:p>
    <w:p w14:paraId="2A7A2734" w14:textId="77777777" w:rsidR="00C754F1" w:rsidRPr="000835F2" w:rsidRDefault="00C754F1" w:rsidP="00C754F1">
      <w:pPr>
        <w:autoSpaceDE w:val="0"/>
        <w:autoSpaceDN w:val="0"/>
        <w:adjustRightInd w:val="0"/>
        <w:spacing w:before="120" w:after="120"/>
        <w:rPr>
          <w:rFonts w:eastAsia="Times New Roman" w:cs="Times New Roman"/>
          <w:noProof w:val="0"/>
          <w:color w:val="auto"/>
          <w:sz w:val="20"/>
          <w:szCs w:val="20"/>
          <w:lang w:eastAsia="x-none"/>
        </w:rPr>
      </w:pPr>
      <w:r w:rsidRPr="000835F2">
        <w:rPr>
          <w:rFonts w:eastAsia="Times New Roman" w:cs="Times New Roman"/>
          <w:noProof w:val="0"/>
          <w:color w:val="auto"/>
          <w:sz w:val="20"/>
          <w:szCs w:val="20"/>
          <w:lang w:eastAsia="x-none"/>
        </w:rPr>
        <w:t>Согласно член 53 став 1, 2 и 4 од ЗДЛД, основа за пресметување на данокот на доходот од закуп претставува бруто-доходот намален за нормираните трошоци во висина од 10% од доходот.</w:t>
      </w:r>
    </w:p>
    <w:p w14:paraId="2B3EC517" w14:textId="77777777" w:rsidR="00C754F1" w:rsidRPr="000835F2" w:rsidRDefault="00C754F1" w:rsidP="00C754F1">
      <w:pPr>
        <w:autoSpaceDE w:val="0"/>
        <w:autoSpaceDN w:val="0"/>
        <w:adjustRightInd w:val="0"/>
        <w:spacing w:before="120" w:after="120"/>
        <w:rPr>
          <w:rFonts w:eastAsia="Times New Roman" w:cs="Times New Roman"/>
          <w:noProof w:val="0"/>
          <w:color w:val="auto"/>
          <w:sz w:val="20"/>
          <w:szCs w:val="20"/>
          <w:lang w:eastAsia="x-none"/>
        </w:rPr>
      </w:pPr>
      <w:r w:rsidRPr="000835F2">
        <w:rPr>
          <w:rFonts w:eastAsia="Times New Roman" w:cs="Times New Roman"/>
          <w:noProof w:val="0"/>
          <w:color w:val="auto"/>
          <w:sz w:val="20"/>
          <w:szCs w:val="20"/>
          <w:lang w:eastAsia="x-none"/>
        </w:rPr>
        <w:t xml:space="preserve"> По исклучок од ставот (1) на овој член, основа за пресметување на данокот на доход од закуп на опремени станбени и деловни простории претставува бруто-доходот намален за нормираните трошоци во висина од 15% од доходот.</w:t>
      </w:r>
    </w:p>
    <w:p w14:paraId="221BDCF9" w14:textId="77777777" w:rsidR="00C754F1" w:rsidRPr="000835F2" w:rsidRDefault="00C754F1" w:rsidP="00C754F1">
      <w:pPr>
        <w:autoSpaceDE w:val="0"/>
        <w:autoSpaceDN w:val="0"/>
        <w:adjustRightInd w:val="0"/>
        <w:spacing w:before="120" w:after="120"/>
        <w:rPr>
          <w:rFonts w:eastAsia="Times New Roman" w:cs="Times New Roman"/>
          <w:noProof w:val="0"/>
          <w:color w:val="auto"/>
          <w:sz w:val="20"/>
          <w:szCs w:val="20"/>
          <w:lang w:eastAsia="x-none"/>
        </w:rPr>
      </w:pPr>
      <w:r w:rsidRPr="000835F2">
        <w:rPr>
          <w:rFonts w:eastAsia="Times New Roman" w:cs="Times New Roman"/>
          <w:noProof w:val="0"/>
          <w:color w:val="auto"/>
          <w:sz w:val="20"/>
          <w:szCs w:val="20"/>
          <w:lang w:eastAsia="x-none"/>
        </w:rPr>
        <w:t xml:space="preserve"> Во доход од закуп и подзакуп се вклучуваат и надоместоците на трошоци за поправки, реновирање, вложување и слично, кои закупецот односно </w:t>
      </w:r>
      <w:proofErr w:type="spellStart"/>
      <w:r w:rsidRPr="000835F2">
        <w:rPr>
          <w:rFonts w:eastAsia="Times New Roman" w:cs="Times New Roman"/>
          <w:noProof w:val="0"/>
          <w:color w:val="auto"/>
          <w:sz w:val="20"/>
          <w:szCs w:val="20"/>
          <w:lang w:eastAsia="x-none"/>
        </w:rPr>
        <w:t>подзакупецот</w:t>
      </w:r>
      <w:proofErr w:type="spellEnd"/>
      <w:r w:rsidRPr="000835F2">
        <w:rPr>
          <w:rFonts w:eastAsia="Times New Roman" w:cs="Times New Roman"/>
          <w:noProof w:val="0"/>
          <w:color w:val="auto"/>
          <w:sz w:val="20"/>
          <w:szCs w:val="20"/>
          <w:lang w:eastAsia="x-none"/>
        </w:rPr>
        <w:t xml:space="preserve"> ги врши за сметка на </w:t>
      </w:r>
      <w:proofErr w:type="spellStart"/>
      <w:r w:rsidRPr="000835F2">
        <w:rPr>
          <w:rFonts w:eastAsia="Times New Roman" w:cs="Times New Roman"/>
          <w:noProof w:val="0"/>
          <w:color w:val="auto"/>
          <w:sz w:val="20"/>
          <w:szCs w:val="20"/>
          <w:lang w:eastAsia="x-none"/>
        </w:rPr>
        <w:t>закуподавачот</w:t>
      </w:r>
      <w:proofErr w:type="spellEnd"/>
      <w:r w:rsidRPr="000835F2">
        <w:rPr>
          <w:rFonts w:eastAsia="Times New Roman" w:cs="Times New Roman"/>
          <w:noProof w:val="0"/>
          <w:color w:val="auto"/>
          <w:sz w:val="20"/>
          <w:szCs w:val="20"/>
          <w:lang w:eastAsia="x-none"/>
        </w:rPr>
        <w:t>.</w:t>
      </w:r>
    </w:p>
    <w:p w14:paraId="21F8F93A" w14:textId="77777777" w:rsidR="00C754F1" w:rsidRPr="000835F2" w:rsidRDefault="00C754F1" w:rsidP="00C754F1">
      <w:pPr>
        <w:autoSpaceDE w:val="0"/>
        <w:autoSpaceDN w:val="0"/>
        <w:adjustRightInd w:val="0"/>
        <w:spacing w:before="120" w:after="120"/>
        <w:rPr>
          <w:rFonts w:eastAsia="Times New Roman" w:cs="Times New Roman"/>
          <w:noProof w:val="0"/>
          <w:color w:val="auto"/>
          <w:sz w:val="20"/>
          <w:szCs w:val="20"/>
          <w:lang w:eastAsia="x-none"/>
        </w:rPr>
      </w:pPr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 xml:space="preserve"> Согласно член 80 став 1 точка 4) од ЗДЛД, </w:t>
      </w:r>
      <w:proofErr w:type="spellStart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>аконтацијата</w:t>
      </w:r>
      <w:proofErr w:type="spellEnd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 xml:space="preserve"> на данок на доход се плаќа по </w:t>
      </w:r>
      <w:proofErr w:type="spellStart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>одбивка</w:t>
      </w:r>
      <w:proofErr w:type="spellEnd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 xml:space="preserve">, односно </w:t>
      </w:r>
      <w:proofErr w:type="spellStart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>исплатувачот</w:t>
      </w:r>
      <w:proofErr w:type="spellEnd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 xml:space="preserve"> на доходот го пресметува, задржува и плаќа данокот на доход за обврзникот при секоја исплата и за доходот од закуп и подзакуп, ако </w:t>
      </w:r>
      <w:proofErr w:type="spellStart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>исплатувачот</w:t>
      </w:r>
      <w:proofErr w:type="spellEnd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 xml:space="preserve"> на доходот води деловни книги.</w:t>
      </w:r>
    </w:p>
    <w:p w14:paraId="677DE575" w14:textId="77777777" w:rsidR="00C754F1" w:rsidRPr="000835F2" w:rsidRDefault="00C754F1" w:rsidP="00C754F1">
      <w:pPr>
        <w:autoSpaceDE w:val="0"/>
        <w:autoSpaceDN w:val="0"/>
        <w:adjustRightInd w:val="0"/>
        <w:spacing w:before="120" w:after="120"/>
        <w:rPr>
          <w:rFonts w:eastAsia="Times New Roman" w:cs="Times New Roman"/>
          <w:noProof w:val="0"/>
          <w:color w:val="auto"/>
          <w:sz w:val="20"/>
          <w:szCs w:val="20"/>
          <w:lang w:eastAsia="x-none"/>
        </w:rPr>
      </w:pPr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 xml:space="preserve"> </w:t>
      </w:r>
      <w:proofErr w:type="spellStart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>Аконтацијата</w:t>
      </w:r>
      <w:proofErr w:type="spellEnd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 xml:space="preserve"> на данокот на доход од член 80 став 1 точка 4) од ЗДЛД, пресметува </w:t>
      </w:r>
      <w:proofErr w:type="spellStart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>исплатувачот</w:t>
      </w:r>
      <w:proofErr w:type="spellEnd"/>
      <w:r w:rsidRPr="000835F2">
        <w:rPr>
          <w:rFonts w:eastAsia="Times New Roman"/>
          <w:noProof w:val="0"/>
          <w:color w:val="auto"/>
          <w:sz w:val="20"/>
          <w:szCs w:val="20"/>
          <w:lang w:eastAsia="fi-FI"/>
        </w:rPr>
        <w:t xml:space="preserve"> за секој обврзник и за секој поединечно исплатен доход.</w:t>
      </w:r>
    </w:p>
    <w:p w14:paraId="63D8ACF7" w14:textId="77777777" w:rsidR="00C754F1" w:rsidRPr="000835F2" w:rsidRDefault="00C754F1" w:rsidP="00C754F1">
      <w:pPr>
        <w:autoSpaceDE w:val="0"/>
        <w:autoSpaceDN w:val="0"/>
        <w:adjustRightInd w:val="0"/>
        <w:spacing w:before="120" w:after="120"/>
        <w:rPr>
          <w:rFonts w:eastAsia="Times New Roman" w:cs="Times New Roman"/>
          <w:noProof w:val="0"/>
          <w:color w:val="auto"/>
          <w:sz w:val="20"/>
          <w:szCs w:val="20"/>
          <w:lang w:eastAsia="x-none"/>
        </w:rPr>
      </w:pPr>
      <w:r w:rsidRPr="000835F2">
        <w:rPr>
          <w:rFonts w:eastAsia="Times New Roman"/>
          <w:noProof w:val="0"/>
          <w:color w:val="auto"/>
          <w:sz w:val="20"/>
          <w:szCs w:val="20"/>
          <w:lang w:eastAsia="mk-MK"/>
        </w:rPr>
        <w:lastRenderedPageBreak/>
        <w:t xml:space="preserve"> Согласно член 85 од ЗДЛД, пред </w:t>
      </w:r>
      <w:r w:rsidRPr="000835F2">
        <w:rPr>
          <w:rFonts w:eastAsia="Times New Roman" w:cs="Times New Roman"/>
          <w:noProof w:val="0"/>
          <w:color w:val="auto"/>
          <w:sz w:val="20"/>
          <w:szCs w:val="20"/>
          <w:lang w:eastAsia="mk-MK"/>
        </w:rPr>
        <w:t xml:space="preserve">секоја исплата на доходот на кои </w:t>
      </w:r>
      <w:proofErr w:type="spellStart"/>
      <w:r w:rsidRPr="000835F2">
        <w:rPr>
          <w:rFonts w:eastAsia="Times New Roman" w:cs="Times New Roman"/>
          <w:noProof w:val="0"/>
          <w:color w:val="auto"/>
          <w:sz w:val="20"/>
          <w:szCs w:val="20"/>
          <w:lang w:eastAsia="mk-MK"/>
        </w:rPr>
        <w:t>аконтацијата</w:t>
      </w:r>
      <w:proofErr w:type="spellEnd"/>
      <w:r w:rsidRPr="000835F2">
        <w:rPr>
          <w:rFonts w:eastAsia="Times New Roman" w:cs="Times New Roman"/>
          <w:noProof w:val="0"/>
          <w:color w:val="auto"/>
          <w:sz w:val="20"/>
          <w:szCs w:val="20"/>
          <w:lang w:eastAsia="mk-MK"/>
        </w:rPr>
        <w:t xml:space="preserve"> на данокот се плаќа по </w:t>
      </w:r>
      <w:proofErr w:type="spellStart"/>
      <w:r w:rsidRPr="000835F2">
        <w:rPr>
          <w:rFonts w:eastAsia="Times New Roman" w:cs="Times New Roman"/>
          <w:noProof w:val="0"/>
          <w:color w:val="auto"/>
          <w:sz w:val="20"/>
          <w:szCs w:val="20"/>
          <w:lang w:eastAsia="mk-MK"/>
        </w:rPr>
        <w:t>одбивка</w:t>
      </w:r>
      <w:proofErr w:type="spellEnd"/>
      <w:r w:rsidRPr="000835F2">
        <w:rPr>
          <w:rFonts w:eastAsia="Times New Roman" w:cs="Times New Roman"/>
          <w:noProof w:val="0"/>
          <w:color w:val="auto"/>
          <w:sz w:val="20"/>
          <w:szCs w:val="20"/>
          <w:lang w:eastAsia="mk-MK"/>
        </w:rPr>
        <w:t xml:space="preserve">, е должен до органот за јавни приходи да достави пресметка за бруто приходот, одбитоците, пресметаниот данок по </w:t>
      </w:r>
      <w:proofErr w:type="spellStart"/>
      <w:r w:rsidRPr="000835F2">
        <w:rPr>
          <w:rFonts w:eastAsia="Times New Roman" w:cs="Times New Roman"/>
          <w:noProof w:val="0"/>
          <w:color w:val="auto"/>
          <w:sz w:val="20"/>
          <w:szCs w:val="20"/>
          <w:lang w:eastAsia="mk-MK"/>
        </w:rPr>
        <w:t>одбивка</w:t>
      </w:r>
      <w:proofErr w:type="spellEnd"/>
      <w:r w:rsidRPr="000835F2">
        <w:rPr>
          <w:rFonts w:eastAsia="Times New Roman" w:cs="Times New Roman"/>
          <w:noProof w:val="0"/>
          <w:color w:val="auto"/>
          <w:sz w:val="20"/>
          <w:szCs w:val="20"/>
          <w:lang w:eastAsia="mk-MK"/>
        </w:rPr>
        <w:t xml:space="preserve"> и нето приходот за исплата, за секој обврзник поединечно.</w:t>
      </w:r>
    </w:p>
    <w:p w14:paraId="0A707C6A" w14:textId="77777777" w:rsidR="00C754F1" w:rsidRPr="000835F2" w:rsidRDefault="00C754F1" w:rsidP="00C754F1">
      <w:pPr>
        <w:spacing w:before="120" w:after="120"/>
        <w:rPr>
          <w:rFonts w:eastAsia="Times New Roman"/>
          <w:color w:val="auto"/>
          <w:sz w:val="20"/>
          <w:szCs w:val="20"/>
        </w:rPr>
      </w:pPr>
      <w:r w:rsidRPr="000835F2">
        <w:rPr>
          <w:rFonts w:eastAsia="Times New Roman"/>
          <w:color w:val="auto"/>
          <w:sz w:val="20"/>
          <w:szCs w:val="20"/>
        </w:rPr>
        <w:t xml:space="preserve"> Исплатувачот, </w:t>
      </w:r>
      <w:r w:rsidRPr="000835F2">
        <w:rPr>
          <w:rFonts w:eastAsia="Times New Roman"/>
          <w:bCs/>
          <w:color w:val="auto"/>
          <w:sz w:val="20"/>
          <w:szCs w:val="20"/>
        </w:rPr>
        <w:t>пред секоја исплата на доходот</w:t>
      </w:r>
      <w:r w:rsidRPr="000835F2">
        <w:rPr>
          <w:rFonts w:eastAsia="Times New Roman"/>
          <w:color w:val="auto"/>
          <w:sz w:val="20"/>
          <w:szCs w:val="20"/>
        </w:rPr>
        <w:t>, е должен до УЈП да достави Пресметка на аконтација на данок за  доход од закуп.</w:t>
      </w:r>
    </w:p>
    <w:p w14:paraId="1861AB94" w14:textId="77777777" w:rsidR="00C754F1" w:rsidRPr="000835F2" w:rsidRDefault="00C754F1" w:rsidP="00C754F1">
      <w:pPr>
        <w:autoSpaceDE w:val="0"/>
        <w:autoSpaceDN w:val="0"/>
        <w:adjustRightInd w:val="0"/>
        <w:spacing w:before="120" w:after="120"/>
        <w:rPr>
          <w:rFonts w:eastAsia="Times New Roman" w:cs="Times New Roman"/>
          <w:noProof w:val="0"/>
          <w:color w:val="auto"/>
          <w:sz w:val="20"/>
          <w:szCs w:val="20"/>
          <w:lang w:eastAsia="mk-MK"/>
        </w:rPr>
      </w:pPr>
      <w:r w:rsidRPr="000835F2">
        <w:rPr>
          <w:rFonts w:eastAsia="Times New Roman"/>
          <w:color w:val="auto"/>
          <w:sz w:val="20"/>
          <w:szCs w:val="20"/>
        </w:rPr>
        <w:t xml:space="preserve">  </w:t>
      </w:r>
      <w:r w:rsidRPr="000835F2">
        <w:rPr>
          <w:rFonts w:eastAsia="Times New Roman" w:cs="Times New Roman"/>
          <w:noProof w:val="0"/>
          <w:color w:val="auto"/>
          <w:sz w:val="20"/>
          <w:szCs w:val="20"/>
          <w:lang w:eastAsia="mk-MK"/>
        </w:rPr>
        <w:t>Согласно наведеното, бидејќи во конкретниот случај станува збор за изнајмување на деловниот простор кој е во сопственост на физичко лице и се издава  на  правно  лице, закупецот (правното лице) нема обврска да пресмета и задржи и плати данок на доход за сметките од режиските трошоци.</w:t>
      </w:r>
    </w:p>
    <w:p w14:paraId="76914CEE" w14:textId="66720569" w:rsidR="00301F66" w:rsidRPr="00C754F1" w:rsidRDefault="00301F66" w:rsidP="00C754F1"/>
    <w:sectPr w:rsidR="00301F66" w:rsidRPr="00C754F1" w:rsidSect="0014520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4CEF2A" w14:textId="77777777" w:rsidR="00A45C46" w:rsidRPr="00C567EE" w:rsidRDefault="00A45C46" w:rsidP="00805345">
      <w:r w:rsidRPr="00C567EE">
        <w:separator/>
      </w:r>
    </w:p>
  </w:endnote>
  <w:endnote w:type="continuationSeparator" w:id="0">
    <w:p w14:paraId="61AF8136" w14:textId="77777777" w:rsidR="00A45C46" w:rsidRPr="00C567EE" w:rsidRDefault="00A45C46" w:rsidP="00805345">
      <w:r w:rsidRPr="00C567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C1D4" w14:textId="77777777" w:rsidR="00795B0D" w:rsidRPr="00C567EE" w:rsidRDefault="00795B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7E5A9C4B" w:rsidR="00A47A7D" w:rsidRPr="00C567EE" w:rsidRDefault="004356A9" w:rsidP="00A66361">
    <w:pPr>
      <w:pStyle w:val="Footer"/>
      <w:jc w:val="center"/>
      <w:rPr>
        <w:color w:val="5F5F5F"/>
        <w:sz w:val="14"/>
        <w:szCs w:val="14"/>
      </w:rPr>
    </w:pPr>
    <w:r w:rsidRPr="00C567EE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PAGE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90A7F" w:rsidRPr="00C567EE">
      <w:rPr>
        <w:color w:val="5F5F5F"/>
        <w:sz w:val="14"/>
        <w:szCs w:val="14"/>
      </w:rPr>
      <w:t>/</w:t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NUMPAGES 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66361" w:rsidRPr="00C567EE">
      <w:rPr>
        <w:color w:val="5F5F5F"/>
        <w:sz w:val="14"/>
        <w:szCs w:val="14"/>
      </w:rPr>
      <w:br/>
    </w:r>
    <w:r w:rsidR="007504CB" w:rsidRPr="00C567EE">
      <w:rPr>
        <w:color w:val="5F5F5F"/>
        <w:sz w:val="14"/>
        <w:szCs w:val="14"/>
      </w:rPr>
      <w:t>(дд.мм.г</w:t>
    </w:r>
    <w:r w:rsidR="00A66361" w:rsidRPr="00C567EE">
      <w:rPr>
        <w:color w:val="5F5F5F"/>
        <w:sz w:val="14"/>
        <w:szCs w:val="14"/>
      </w:rPr>
      <w:t>ггг</w:t>
    </w:r>
    <w:r w:rsidR="007504CB" w:rsidRPr="00C567EE">
      <w:rPr>
        <w:color w:val="5F5F5F"/>
        <w:sz w:val="14"/>
        <w:szCs w:val="14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87AB" w14:textId="77777777" w:rsidR="00795B0D" w:rsidRPr="00C567EE" w:rsidRDefault="00795B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44A226" w14:textId="77777777" w:rsidR="00A45C46" w:rsidRPr="00C567EE" w:rsidRDefault="00A45C46" w:rsidP="00805345">
      <w:r w:rsidRPr="00C567EE">
        <w:separator/>
      </w:r>
    </w:p>
  </w:footnote>
  <w:footnote w:type="continuationSeparator" w:id="0">
    <w:p w14:paraId="404F5BA7" w14:textId="77777777" w:rsidR="00A45C46" w:rsidRPr="00C567EE" w:rsidRDefault="00A45C46" w:rsidP="00805345">
      <w:r w:rsidRPr="00C567E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59D4" w14:textId="77777777" w:rsidR="00795B0D" w:rsidRPr="00C567EE" w:rsidRDefault="00795B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C567EE" w:rsidRDefault="004356A9" w:rsidP="00674A4A">
    <w:pPr>
      <w:pStyle w:val="UJPsifra"/>
      <w:jc w:val="left"/>
      <w:rPr>
        <w:lang w:val="mk-MK"/>
      </w:rPr>
    </w:pPr>
    <w:r w:rsidRPr="00C567EE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C567EE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C567EE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C567EE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C567EE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40F" w14:textId="77777777" w:rsidR="00795B0D" w:rsidRPr="00C567EE" w:rsidRDefault="00795B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D5A45"/>
    <w:multiLevelType w:val="hybridMultilevel"/>
    <w:tmpl w:val="8486AC92"/>
    <w:lvl w:ilvl="0" w:tplc="466ADA18">
      <w:start w:val="1"/>
      <w:numFmt w:val="bullet"/>
      <w:lvlText w:val="-"/>
      <w:lvlJc w:val="left"/>
      <w:pPr>
        <w:ind w:left="1164" w:hanging="360"/>
      </w:pPr>
      <w:rPr>
        <w:rFonts w:ascii="StobiSerif Regular" w:eastAsia="Times New Roman" w:hAnsi="StobiSerif Regular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4" w:hanging="360"/>
      </w:pPr>
      <w:rPr>
        <w:rFonts w:ascii="Wingdings" w:hAnsi="Wingdings" w:hint="default"/>
      </w:rPr>
    </w:lvl>
  </w:abstractNum>
  <w:abstractNum w:abstractNumId="1" w15:restartNumberingAfterBreak="0">
    <w:nsid w:val="08F42546"/>
    <w:multiLevelType w:val="hybridMultilevel"/>
    <w:tmpl w:val="431E2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B340A05"/>
    <w:multiLevelType w:val="hybridMultilevel"/>
    <w:tmpl w:val="41826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D62FC6"/>
    <w:multiLevelType w:val="hybridMultilevel"/>
    <w:tmpl w:val="DEA2AE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5" w15:restartNumberingAfterBreak="0">
    <w:nsid w:val="1969024A"/>
    <w:multiLevelType w:val="hybridMultilevel"/>
    <w:tmpl w:val="24D4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FD393B"/>
    <w:multiLevelType w:val="hybridMultilevel"/>
    <w:tmpl w:val="A4609D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F024E2C"/>
    <w:multiLevelType w:val="hybridMultilevel"/>
    <w:tmpl w:val="48069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3139BB"/>
    <w:multiLevelType w:val="hybridMultilevel"/>
    <w:tmpl w:val="00644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F44991"/>
    <w:multiLevelType w:val="hybridMultilevel"/>
    <w:tmpl w:val="0964A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5B32E7"/>
    <w:multiLevelType w:val="hybridMultilevel"/>
    <w:tmpl w:val="D0E69F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61660B6"/>
    <w:multiLevelType w:val="hybridMultilevel"/>
    <w:tmpl w:val="D87498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14" w15:restartNumberingAfterBreak="0">
    <w:nsid w:val="2B227559"/>
    <w:multiLevelType w:val="hybridMultilevel"/>
    <w:tmpl w:val="E69C7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5E3538"/>
    <w:multiLevelType w:val="hybridMultilevel"/>
    <w:tmpl w:val="A906D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6B7175"/>
    <w:multiLevelType w:val="hybridMultilevel"/>
    <w:tmpl w:val="D65032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CA1CEC"/>
    <w:multiLevelType w:val="hybridMultilevel"/>
    <w:tmpl w:val="903E0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40077F"/>
    <w:multiLevelType w:val="hybridMultilevel"/>
    <w:tmpl w:val="BE881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99C257E"/>
    <w:multiLevelType w:val="hybridMultilevel"/>
    <w:tmpl w:val="3D741710"/>
    <w:lvl w:ilvl="0" w:tplc="04090003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20" w15:restartNumberingAfterBreak="0">
    <w:nsid w:val="4A1E2717"/>
    <w:multiLevelType w:val="hybridMultilevel"/>
    <w:tmpl w:val="C91239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CE828CF"/>
    <w:multiLevelType w:val="hybridMultilevel"/>
    <w:tmpl w:val="C5ACDD56"/>
    <w:lvl w:ilvl="0" w:tplc="0D0A802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pacing w:val="0"/>
        <w:w w:val="49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DC154E"/>
    <w:multiLevelType w:val="hybridMultilevel"/>
    <w:tmpl w:val="19043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8E22C68"/>
    <w:multiLevelType w:val="hybridMultilevel"/>
    <w:tmpl w:val="B16AD9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A64704D"/>
    <w:multiLevelType w:val="hybridMultilevel"/>
    <w:tmpl w:val="2B98B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2DF4572"/>
    <w:multiLevelType w:val="hybridMultilevel"/>
    <w:tmpl w:val="457C2C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74758C6"/>
    <w:multiLevelType w:val="hybridMultilevel"/>
    <w:tmpl w:val="D20EF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93609D5"/>
    <w:multiLevelType w:val="hybridMultilevel"/>
    <w:tmpl w:val="D97AD0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DB04EF2"/>
    <w:multiLevelType w:val="hybridMultilevel"/>
    <w:tmpl w:val="CF70A5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191060B"/>
    <w:multiLevelType w:val="hybridMultilevel"/>
    <w:tmpl w:val="B37C1B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340309C"/>
    <w:multiLevelType w:val="hybridMultilevel"/>
    <w:tmpl w:val="17EC2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553442C"/>
    <w:multiLevelType w:val="hybridMultilevel"/>
    <w:tmpl w:val="6BAAC6D0"/>
    <w:lvl w:ilvl="0" w:tplc="EAB60DDE">
      <w:start w:val="111"/>
      <w:numFmt w:val="bullet"/>
      <w:lvlText w:val="-"/>
      <w:lvlJc w:val="left"/>
      <w:pPr>
        <w:ind w:left="1080" w:hanging="360"/>
      </w:pPr>
      <w:rPr>
        <w:rFonts w:ascii="StobiSerif Regular" w:eastAsia="Calibri" w:hAnsi="StobiSerif Regular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78D42CD0"/>
    <w:multiLevelType w:val="hybridMultilevel"/>
    <w:tmpl w:val="B37C1B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9F27FDE"/>
    <w:multiLevelType w:val="hybridMultilevel"/>
    <w:tmpl w:val="9A7E4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C884B04"/>
    <w:multiLevelType w:val="hybridMultilevel"/>
    <w:tmpl w:val="2E8AAEE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D5A3ED1"/>
    <w:multiLevelType w:val="hybridMultilevel"/>
    <w:tmpl w:val="4D867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1222748">
    <w:abstractNumId w:val="33"/>
  </w:num>
  <w:num w:numId="2" w16cid:durableId="1900096440">
    <w:abstractNumId w:val="29"/>
  </w:num>
  <w:num w:numId="3" w16cid:durableId="16003343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24"/>
  </w:num>
  <w:num w:numId="8" w16cid:durableId="621112521">
    <w:abstractNumId w:val="6"/>
  </w:num>
  <w:num w:numId="9" w16cid:durableId="1622804002">
    <w:abstractNumId w:val="36"/>
  </w:num>
  <w:num w:numId="10" w16cid:durableId="58113930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14896761">
    <w:abstractNumId w:val="18"/>
  </w:num>
  <w:num w:numId="12" w16cid:durableId="870530504">
    <w:abstractNumId w:val="31"/>
  </w:num>
  <w:num w:numId="13" w16cid:durableId="714353434">
    <w:abstractNumId w:val="15"/>
  </w:num>
  <w:num w:numId="14" w16cid:durableId="1341006038">
    <w:abstractNumId w:val="12"/>
  </w:num>
  <w:num w:numId="15" w16cid:durableId="788474779">
    <w:abstractNumId w:val="2"/>
  </w:num>
  <w:num w:numId="16" w16cid:durableId="639068706">
    <w:abstractNumId w:val="28"/>
  </w:num>
  <w:num w:numId="17" w16cid:durableId="479928752">
    <w:abstractNumId w:val="1"/>
  </w:num>
  <w:num w:numId="18" w16cid:durableId="2018384905">
    <w:abstractNumId w:val="25"/>
  </w:num>
  <w:num w:numId="19" w16cid:durableId="2136213879">
    <w:abstractNumId w:val="3"/>
  </w:num>
  <w:num w:numId="20" w16cid:durableId="694765918">
    <w:abstractNumId w:val="30"/>
  </w:num>
  <w:num w:numId="21" w16cid:durableId="69894198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616793712">
    <w:abstractNumId w:val="8"/>
  </w:num>
  <w:num w:numId="23" w16cid:durableId="1964581838">
    <w:abstractNumId w:val="22"/>
  </w:num>
  <w:num w:numId="24" w16cid:durableId="1315838814">
    <w:abstractNumId w:val="7"/>
  </w:num>
  <w:num w:numId="25" w16cid:durableId="818617000">
    <w:abstractNumId w:val="32"/>
  </w:num>
  <w:num w:numId="26" w16cid:durableId="1199777193">
    <w:abstractNumId w:val="41"/>
  </w:num>
  <w:num w:numId="27" w16cid:durableId="444814318">
    <w:abstractNumId w:val="10"/>
  </w:num>
  <w:num w:numId="28" w16cid:durableId="198933697">
    <w:abstractNumId w:val="27"/>
  </w:num>
  <w:num w:numId="29" w16cid:durableId="1012151545">
    <w:abstractNumId w:val="14"/>
  </w:num>
  <w:num w:numId="30" w16cid:durableId="406922826">
    <w:abstractNumId w:val="9"/>
  </w:num>
  <w:num w:numId="31" w16cid:durableId="1411192316">
    <w:abstractNumId w:val="11"/>
  </w:num>
  <w:num w:numId="32" w16cid:durableId="1183860781">
    <w:abstractNumId w:val="17"/>
  </w:num>
  <w:num w:numId="33" w16cid:durableId="594173800">
    <w:abstractNumId w:val="35"/>
  </w:num>
  <w:num w:numId="34" w16cid:durableId="382213961">
    <w:abstractNumId w:val="40"/>
  </w:num>
  <w:num w:numId="35" w16cid:durableId="290017579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16031014">
    <w:abstractNumId w:val="34"/>
  </w:num>
  <w:num w:numId="37" w16cid:durableId="1322738061">
    <w:abstractNumId w:val="19"/>
  </w:num>
  <w:num w:numId="38" w16cid:durableId="1951744169">
    <w:abstractNumId w:val="26"/>
  </w:num>
  <w:num w:numId="39" w16cid:durableId="134378012">
    <w:abstractNumId w:val="39"/>
  </w:num>
  <w:num w:numId="40" w16cid:durableId="956259968">
    <w:abstractNumId w:val="37"/>
  </w:num>
  <w:num w:numId="41" w16cid:durableId="286551664">
    <w:abstractNumId w:val="0"/>
  </w:num>
  <w:num w:numId="42" w16cid:durableId="1901164002">
    <w:abstractNumId w:val="16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0B6"/>
    <w:rsid w:val="00004A85"/>
    <w:rsid w:val="00006849"/>
    <w:rsid w:val="00006974"/>
    <w:rsid w:val="00010860"/>
    <w:rsid w:val="0001714E"/>
    <w:rsid w:val="00021DBC"/>
    <w:rsid w:val="00031992"/>
    <w:rsid w:val="000353F6"/>
    <w:rsid w:val="00035509"/>
    <w:rsid w:val="0003778F"/>
    <w:rsid w:val="00037A15"/>
    <w:rsid w:val="000406AB"/>
    <w:rsid w:val="000437C9"/>
    <w:rsid w:val="0004539C"/>
    <w:rsid w:val="000464EC"/>
    <w:rsid w:val="00052554"/>
    <w:rsid w:val="000533A9"/>
    <w:rsid w:val="00053FA5"/>
    <w:rsid w:val="0005404A"/>
    <w:rsid w:val="00057FA2"/>
    <w:rsid w:val="000628DA"/>
    <w:rsid w:val="00062B06"/>
    <w:rsid w:val="00063C73"/>
    <w:rsid w:val="000653E1"/>
    <w:rsid w:val="00070A99"/>
    <w:rsid w:val="0007262D"/>
    <w:rsid w:val="000734C3"/>
    <w:rsid w:val="00073929"/>
    <w:rsid w:val="00073F3A"/>
    <w:rsid w:val="00074623"/>
    <w:rsid w:val="000753F6"/>
    <w:rsid w:val="00075F52"/>
    <w:rsid w:val="0008278D"/>
    <w:rsid w:val="00084ACC"/>
    <w:rsid w:val="00085EEA"/>
    <w:rsid w:val="00090C9A"/>
    <w:rsid w:val="000926BE"/>
    <w:rsid w:val="00093B6C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621"/>
    <w:rsid w:val="000C389B"/>
    <w:rsid w:val="000C4167"/>
    <w:rsid w:val="000C6483"/>
    <w:rsid w:val="000E07BA"/>
    <w:rsid w:val="000E0947"/>
    <w:rsid w:val="000E17E2"/>
    <w:rsid w:val="000E3223"/>
    <w:rsid w:val="000E44D9"/>
    <w:rsid w:val="000E5F91"/>
    <w:rsid w:val="000F2971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6EC8"/>
    <w:rsid w:val="0014381C"/>
    <w:rsid w:val="00144A05"/>
    <w:rsid w:val="00145207"/>
    <w:rsid w:val="001461BB"/>
    <w:rsid w:val="00147728"/>
    <w:rsid w:val="00157DD8"/>
    <w:rsid w:val="0016088C"/>
    <w:rsid w:val="00166782"/>
    <w:rsid w:val="00167985"/>
    <w:rsid w:val="001708A7"/>
    <w:rsid w:val="00170AD9"/>
    <w:rsid w:val="00170E9A"/>
    <w:rsid w:val="0017126B"/>
    <w:rsid w:val="00174744"/>
    <w:rsid w:val="001758FF"/>
    <w:rsid w:val="0017647C"/>
    <w:rsid w:val="0017756E"/>
    <w:rsid w:val="0018119C"/>
    <w:rsid w:val="00182DC0"/>
    <w:rsid w:val="0018448E"/>
    <w:rsid w:val="00184CE7"/>
    <w:rsid w:val="00184FA7"/>
    <w:rsid w:val="001852B4"/>
    <w:rsid w:val="0019373E"/>
    <w:rsid w:val="00193849"/>
    <w:rsid w:val="001A05FC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309B"/>
    <w:rsid w:val="001F345E"/>
    <w:rsid w:val="001F4E66"/>
    <w:rsid w:val="00202637"/>
    <w:rsid w:val="00204D2E"/>
    <w:rsid w:val="002077AF"/>
    <w:rsid w:val="0021653D"/>
    <w:rsid w:val="002166DF"/>
    <w:rsid w:val="002172B7"/>
    <w:rsid w:val="00220D4E"/>
    <w:rsid w:val="002214CC"/>
    <w:rsid w:val="002220E3"/>
    <w:rsid w:val="0022453F"/>
    <w:rsid w:val="00226708"/>
    <w:rsid w:val="00232D5A"/>
    <w:rsid w:val="002338A6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0028"/>
    <w:rsid w:val="00261129"/>
    <w:rsid w:val="00261713"/>
    <w:rsid w:val="0026183B"/>
    <w:rsid w:val="00263BB5"/>
    <w:rsid w:val="00273882"/>
    <w:rsid w:val="002744C9"/>
    <w:rsid w:val="002763E5"/>
    <w:rsid w:val="00282C1A"/>
    <w:rsid w:val="002904A2"/>
    <w:rsid w:val="00290B1B"/>
    <w:rsid w:val="00290E58"/>
    <w:rsid w:val="00293125"/>
    <w:rsid w:val="002A3097"/>
    <w:rsid w:val="002A4B9A"/>
    <w:rsid w:val="002A5F7C"/>
    <w:rsid w:val="002B733A"/>
    <w:rsid w:val="002C2F58"/>
    <w:rsid w:val="002C65A4"/>
    <w:rsid w:val="002C6F5C"/>
    <w:rsid w:val="002D129A"/>
    <w:rsid w:val="002D147F"/>
    <w:rsid w:val="002D2BA5"/>
    <w:rsid w:val="002D6123"/>
    <w:rsid w:val="002E20EC"/>
    <w:rsid w:val="002E5612"/>
    <w:rsid w:val="002E6C56"/>
    <w:rsid w:val="002F014D"/>
    <w:rsid w:val="002F0669"/>
    <w:rsid w:val="002F3770"/>
    <w:rsid w:val="002F79BE"/>
    <w:rsid w:val="002F7D60"/>
    <w:rsid w:val="002F7F1B"/>
    <w:rsid w:val="00301F66"/>
    <w:rsid w:val="003028DD"/>
    <w:rsid w:val="00304F90"/>
    <w:rsid w:val="00305A62"/>
    <w:rsid w:val="00306B9F"/>
    <w:rsid w:val="0031083B"/>
    <w:rsid w:val="003117A2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5D6A"/>
    <w:rsid w:val="003667AF"/>
    <w:rsid w:val="00372332"/>
    <w:rsid w:val="00372EF5"/>
    <w:rsid w:val="00375A5B"/>
    <w:rsid w:val="00375E6F"/>
    <w:rsid w:val="00376E04"/>
    <w:rsid w:val="00377FF6"/>
    <w:rsid w:val="00380D47"/>
    <w:rsid w:val="003813C7"/>
    <w:rsid w:val="003825EC"/>
    <w:rsid w:val="0038266F"/>
    <w:rsid w:val="0039181A"/>
    <w:rsid w:val="003943F8"/>
    <w:rsid w:val="00396866"/>
    <w:rsid w:val="00397B34"/>
    <w:rsid w:val="003A3B26"/>
    <w:rsid w:val="003A45A5"/>
    <w:rsid w:val="003A564E"/>
    <w:rsid w:val="003A6CDF"/>
    <w:rsid w:val="003A7717"/>
    <w:rsid w:val="003B59EC"/>
    <w:rsid w:val="003B6D9A"/>
    <w:rsid w:val="003C11FC"/>
    <w:rsid w:val="003C3572"/>
    <w:rsid w:val="003C6B31"/>
    <w:rsid w:val="003C712A"/>
    <w:rsid w:val="003D3DA5"/>
    <w:rsid w:val="003E2C5C"/>
    <w:rsid w:val="003E3F7E"/>
    <w:rsid w:val="003E421F"/>
    <w:rsid w:val="003E5B29"/>
    <w:rsid w:val="003E6722"/>
    <w:rsid w:val="003F493F"/>
    <w:rsid w:val="003F5E34"/>
    <w:rsid w:val="003F6A6B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647"/>
    <w:rsid w:val="0041476B"/>
    <w:rsid w:val="00427E26"/>
    <w:rsid w:val="00433214"/>
    <w:rsid w:val="00433DD7"/>
    <w:rsid w:val="00434B33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1CEB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D4107"/>
    <w:rsid w:val="004E0A8F"/>
    <w:rsid w:val="004E32AA"/>
    <w:rsid w:val="004E4764"/>
    <w:rsid w:val="004E5E52"/>
    <w:rsid w:val="004F4D2F"/>
    <w:rsid w:val="004F61E9"/>
    <w:rsid w:val="00500AF3"/>
    <w:rsid w:val="005114E4"/>
    <w:rsid w:val="005127C6"/>
    <w:rsid w:val="00512A36"/>
    <w:rsid w:val="00513CED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6B99"/>
    <w:rsid w:val="00551E6A"/>
    <w:rsid w:val="00553FC7"/>
    <w:rsid w:val="00557027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77748"/>
    <w:rsid w:val="00583157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1CD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F47A4"/>
    <w:rsid w:val="005F48FF"/>
    <w:rsid w:val="00603E70"/>
    <w:rsid w:val="0060484C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48A8"/>
    <w:rsid w:val="00674A4A"/>
    <w:rsid w:val="00675780"/>
    <w:rsid w:val="006779F0"/>
    <w:rsid w:val="0068110E"/>
    <w:rsid w:val="006854FE"/>
    <w:rsid w:val="0068732B"/>
    <w:rsid w:val="00691A70"/>
    <w:rsid w:val="00693C8E"/>
    <w:rsid w:val="00694F98"/>
    <w:rsid w:val="0069506E"/>
    <w:rsid w:val="00696C25"/>
    <w:rsid w:val="006971B7"/>
    <w:rsid w:val="006A1CCD"/>
    <w:rsid w:val="006A72A6"/>
    <w:rsid w:val="006A7AF9"/>
    <w:rsid w:val="006B1333"/>
    <w:rsid w:val="006B2311"/>
    <w:rsid w:val="006B2ADC"/>
    <w:rsid w:val="006B2F03"/>
    <w:rsid w:val="006B6011"/>
    <w:rsid w:val="006C1562"/>
    <w:rsid w:val="006C2384"/>
    <w:rsid w:val="006C28DF"/>
    <w:rsid w:val="006C5510"/>
    <w:rsid w:val="006D3DAE"/>
    <w:rsid w:val="006D3DD9"/>
    <w:rsid w:val="006D4348"/>
    <w:rsid w:val="006D47E8"/>
    <w:rsid w:val="006D760B"/>
    <w:rsid w:val="006E1D2F"/>
    <w:rsid w:val="006E322A"/>
    <w:rsid w:val="006F1967"/>
    <w:rsid w:val="006F305C"/>
    <w:rsid w:val="006F630B"/>
    <w:rsid w:val="007006A6"/>
    <w:rsid w:val="007079A6"/>
    <w:rsid w:val="0071073C"/>
    <w:rsid w:val="00711753"/>
    <w:rsid w:val="00723AC5"/>
    <w:rsid w:val="00724904"/>
    <w:rsid w:val="00730C57"/>
    <w:rsid w:val="00731D79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38A"/>
    <w:rsid w:val="00765986"/>
    <w:rsid w:val="00765BCC"/>
    <w:rsid w:val="00770FF3"/>
    <w:rsid w:val="00771201"/>
    <w:rsid w:val="00771507"/>
    <w:rsid w:val="007739EA"/>
    <w:rsid w:val="0077446F"/>
    <w:rsid w:val="00774AB5"/>
    <w:rsid w:val="00775677"/>
    <w:rsid w:val="00775F8B"/>
    <w:rsid w:val="00776223"/>
    <w:rsid w:val="007763A6"/>
    <w:rsid w:val="0078120D"/>
    <w:rsid w:val="007849BD"/>
    <w:rsid w:val="00787075"/>
    <w:rsid w:val="00787184"/>
    <w:rsid w:val="0079371C"/>
    <w:rsid w:val="00795B0D"/>
    <w:rsid w:val="007A1599"/>
    <w:rsid w:val="007A1A77"/>
    <w:rsid w:val="007A252F"/>
    <w:rsid w:val="007A40E7"/>
    <w:rsid w:val="007A4A86"/>
    <w:rsid w:val="007A4A94"/>
    <w:rsid w:val="007B0180"/>
    <w:rsid w:val="007B186C"/>
    <w:rsid w:val="007B2795"/>
    <w:rsid w:val="007B5178"/>
    <w:rsid w:val="007B53BC"/>
    <w:rsid w:val="007C5051"/>
    <w:rsid w:val="007C73D2"/>
    <w:rsid w:val="007C7DDB"/>
    <w:rsid w:val="007D226E"/>
    <w:rsid w:val="007D4487"/>
    <w:rsid w:val="007E26F7"/>
    <w:rsid w:val="007E343C"/>
    <w:rsid w:val="007E34B7"/>
    <w:rsid w:val="007E5B1E"/>
    <w:rsid w:val="007F5716"/>
    <w:rsid w:val="00801A4A"/>
    <w:rsid w:val="00805345"/>
    <w:rsid w:val="0080541E"/>
    <w:rsid w:val="00811C9D"/>
    <w:rsid w:val="00813A0B"/>
    <w:rsid w:val="00822AC1"/>
    <w:rsid w:val="00824A76"/>
    <w:rsid w:val="00826DFF"/>
    <w:rsid w:val="0083019E"/>
    <w:rsid w:val="00832914"/>
    <w:rsid w:val="008334C2"/>
    <w:rsid w:val="00837535"/>
    <w:rsid w:val="00837DAF"/>
    <w:rsid w:val="00837F41"/>
    <w:rsid w:val="00840187"/>
    <w:rsid w:val="00843299"/>
    <w:rsid w:val="00851092"/>
    <w:rsid w:val="00851443"/>
    <w:rsid w:val="008522B9"/>
    <w:rsid w:val="00852E8D"/>
    <w:rsid w:val="00860BAE"/>
    <w:rsid w:val="008614A7"/>
    <w:rsid w:val="008630E3"/>
    <w:rsid w:val="00863EAA"/>
    <w:rsid w:val="0086440F"/>
    <w:rsid w:val="008715B8"/>
    <w:rsid w:val="00880B8E"/>
    <w:rsid w:val="00882305"/>
    <w:rsid w:val="00887744"/>
    <w:rsid w:val="00891B8C"/>
    <w:rsid w:val="00893F12"/>
    <w:rsid w:val="0089461D"/>
    <w:rsid w:val="008960A5"/>
    <w:rsid w:val="008A3E89"/>
    <w:rsid w:val="008A4E82"/>
    <w:rsid w:val="008A7611"/>
    <w:rsid w:val="008B493E"/>
    <w:rsid w:val="008B5545"/>
    <w:rsid w:val="008B583F"/>
    <w:rsid w:val="008B6210"/>
    <w:rsid w:val="008C0A78"/>
    <w:rsid w:val="008C1086"/>
    <w:rsid w:val="008C3B59"/>
    <w:rsid w:val="008C43D5"/>
    <w:rsid w:val="008C720C"/>
    <w:rsid w:val="008D2689"/>
    <w:rsid w:val="008D374A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8F7714"/>
    <w:rsid w:val="00901ED9"/>
    <w:rsid w:val="00903F2C"/>
    <w:rsid w:val="0090491D"/>
    <w:rsid w:val="00910E63"/>
    <w:rsid w:val="009126BE"/>
    <w:rsid w:val="00913A4A"/>
    <w:rsid w:val="00914F82"/>
    <w:rsid w:val="009157F7"/>
    <w:rsid w:val="00923CE8"/>
    <w:rsid w:val="009260D3"/>
    <w:rsid w:val="00927BBC"/>
    <w:rsid w:val="00930B41"/>
    <w:rsid w:val="00936544"/>
    <w:rsid w:val="00940C3C"/>
    <w:rsid w:val="009441C1"/>
    <w:rsid w:val="0095042A"/>
    <w:rsid w:val="00950B5B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776DE"/>
    <w:rsid w:val="00980F6E"/>
    <w:rsid w:val="009842BE"/>
    <w:rsid w:val="00984769"/>
    <w:rsid w:val="00990475"/>
    <w:rsid w:val="00995135"/>
    <w:rsid w:val="009A1D10"/>
    <w:rsid w:val="009A3527"/>
    <w:rsid w:val="009A3FFC"/>
    <w:rsid w:val="009A4AFA"/>
    <w:rsid w:val="009A6541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01022"/>
    <w:rsid w:val="00A05F6A"/>
    <w:rsid w:val="00A1025C"/>
    <w:rsid w:val="00A108B7"/>
    <w:rsid w:val="00A121AF"/>
    <w:rsid w:val="00A15004"/>
    <w:rsid w:val="00A15954"/>
    <w:rsid w:val="00A219D9"/>
    <w:rsid w:val="00A2439A"/>
    <w:rsid w:val="00A319B4"/>
    <w:rsid w:val="00A319D5"/>
    <w:rsid w:val="00A323A3"/>
    <w:rsid w:val="00A355D0"/>
    <w:rsid w:val="00A36A0D"/>
    <w:rsid w:val="00A415A5"/>
    <w:rsid w:val="00A45C46"/>
    <w:rsid w:val="00A47A7D"/>
    <w:rsid w:val="00A576E5"/>
    <w:rsid w:val="00A60DC1"/>
    <w:rsid w:val="00A66361"/>
    <w:rsid w:val="00A67C0B"/>
    <w:rsid w:val="00A67D99"/>
    <w:rsid w:val="00A70617"/>
    <w:rsid w:val="00A70B01"/>
    <w:rsid w:val="00A743DB"/>
    <w:rsid w:val="00A774B2"/>
    <w:rsid w:val="00A77A66"/>
    <w:rsid w:val="00A81948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AF7604"/>
    <w:rsid w:val="00B03129"/>
    <w:rsid w:val="00B15D14"/>
    <w:rsid w:val="00B23981"/>
    <w:rsid w:val="00B25076"/>
    <w:rsid w:val="00B3092B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64E2"/>
    <w:rsid w:val="00B47000"/>
    <w:rsid w:val="00B5148D"/>
    <w:rsid w:val="00B5323F"/>
    <w:rsid w:val="00B5616C"/>
    <w:rsid w:val="00B573F5"/>
    <w:rsid w:val="00B630BA"/>
    <w:rsid w:val="00B711D3"/>
    <w:rsid w:val="00B71B9C"/>
    <w:rsid w:val="00B7258B"/>
    <w:rsid w:val="00B729C3"/>
    <w:rsid w:val="00B72F7B"/>
    <w:rsid w:val="00B73556"/>
    <w:rsid w:val="00B76CA2"/>
    <w:rsid w:val="00B81B6E"/>
    <w:rsid w:val="00B838F2"/>
    <w:rsid w:val="00B83ACA"/>
    <w:rsid w:val="00B84E33"/>
    <w:rsid w:val="00B85889"/>
    <w:rsid w:val="00B85D3C"/>
    <w:rsid w:val="00B9011E"/>
    <w:rsid w:val="00B93E97"/>
    <w:rsid w:val="00B9687D"/>
    <w:rsid w:val="00B96D23"/>
    <w:rsid w:val="00BA0835"/>
    <w:rsid w:val="00BA3BF0"/>
    <w:rsid w:val="00BA4586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0E64"/>
    <w:rsid w:val="00BE3E7A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5E63"/>
    <w:rsid w:val="00C37F28"/>
    <w:rsid w:val="00C42903"/>
    <w:rsid w:val="00C43E97"/>
    <w:rsid w:val="00C46CDE"/>
    <w:rsid w:val="00C50A8D"/>
    <w:rsid w:val="00C53083"/>
    <w:rsid w:val="00C55BEE"/>
    <w:rsid w:val="00C567EE"/>
    <w:rsid w:val="00C56E23"/>
    <w:rsid w:val="00C56E2A"/>
    <w:rsid w:val="00C6037C"/>
    <w:rsid w:val="00C606B7"/>
    <w:rsid w:val="00C60DD5"/>
    <w:rsid w:val="00C63000"/>
    <w:rsid w:val="00C655D0"/>
    <w:rsid w:val="00C72A85"/>
    <w:rsid w:val="00C73636"/>
    <w:rsid w:val="00C7366C"/>
    <w:rsid w:val="00C737F2"/>
    <w:rsid w:val="00C754F1"/>
    <w:rsid w:val="00C77499"/>
    <w:rsid w:val="00C778F1"/>
    <w:rsid w:val="00C8502F"/>
    <w:rsid w:val="00C85E23"/>
    <w:rsid w:val="00C8672E"/>
    <w:rsid w:val="00C86CD6"/>
    <w:rsid w:val="00C87C3C"/>
    <w:rsid w:val="00C92412"/>
    <w:rsid w:val="00C92CDE"/>
    <w:rsid w:val="00C9316A"/>
    <w:rsid w:val="00C94821"/>
    <w:rsid w:val="00CA447A"/>
    <w:rsid w:val="00CA4C30"/>
    <w:rsid w:val="00CB6649"/>
    <w:rsid w:val="00CB7285"/>
    <w:rsid w:val="00CB76D9"/>
    <w:rsid w:val="00CB7E9F"/>
    <w:rsid w:val="00CC08B5"/>
    <w:rsid w:val="00CC3D77"/>
    <w:rsid w:val="00CC4227"/>
    <w:rsid w:val="00CC4884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E66F1"/>
    <w:rsid w:val="00CF1EEE"/>
    <w:rsid w:val="00CF4453"/>
    <w:rsid w:val="00CF4EFD"/>
    <w:rsid w:val="00CF56E7"/>
    <w:rsid w:val="00CF7C5F"/>
    <w:rsid w:val="00D0579A"/>
    <w:rsid w:val="00D061D0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6A11"/>
    <w:rsid w:val="00D37413"/>
    <w:rsid w:val="00D41350"/>
    <w:rsid w:val="00D4168B"/>
    <w:rsid w:val="00D428EB"/>
    <w:rsid w:val="00D46ED6"/>
    <w:rsid w:val="00D52E6F"/>
    <w:rsid w:val="00D53C65"/>
    <w:rsid w:val="00D55D1B"/>
    <w:rsid w:val="00D57679"/>
    <w:rsid w:val="00D63979"/>
    <w:rsid w:val="00D63A55"/>
    <w:rsid w:val="00D67C9F"/>
    <w:rsid w:val="00D71A60"/>
    <w:rsid w:val="00D75C30"/>
    <w:rsid w:val="00D75E5F"/>
    <w:rsid w:val="00D8099D"/>
    <w:rsid w:val="00D81621"/>
    <w:rsid w:val="00D830A4"/>
    <w:rsid w:val="00D83A21"/>
    <w:rsid w:val="00D87AF7"/>
    <w:rsid w:val="00D92DAE"/>
    <w:rsid w:val="00D9417B"/>
    <w:rsid w:val="00DA0736"/>
    <w:rsid w:val="00DA15DF"/>
    <w:rsid w:val="00DA5B4A"/>
    <w:rsid w:val="00DC0AA0"/>
    <w:rsid w:val="00DC2BAE"/>
    <w:rsid w:val="00DC629A"/>
    <w:rsid w:val="00DC7FC1"/>
    <w:rsid w:val="00DD2233"/>
    <w:rsid w:val="00DD43D8"/>
    <w:rsid w:val="00DD4EE0"/>
    <w:rsid w:val="00DD53F6"/>
    <w:rsid w:val="00DD672F"/>
    <w:rsid w:val="00DE612A"/>
    <w:rsid w:val="00DF3E8A"/>
    <w:rsid w:val="00E04DC3"/>
    <w:rsid w:val="00E06648"/>
    <w:rsid w:val="00E15A5F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289D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5F65"/>
    <w:rsid w:val="00E863DC"/>
    <w:rsid w:val="00E90BF2"/>
    <w:rsid w:val="00E91AA4"/>
    <w:rsid w:val="00E921D5"/>
    <w:rsid w:val="00E92F68"/>
    <w:rsid w:val="00E9489D"/>
    <w:rsid w:val="00EA0B3E"/>
    <w:rsid w:val="00EA0B98"/>
    <w:rsid w:val="00EA1B6A"/>
    <w:rsid w:val="00EA57E0"/>
    <w:rsid w:val="00EA6F6A"/>
    <w:rsid w:val="00EB3D0F"/>
    <w:rsid w:val="00EC0A0A"/>
    <w:rsid w:val="00EC1149"/>
    <w:rsid w:val="00EC1980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F3ED0"/>
    <w:rsid w:val="00EF5564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42B09"/>
    <w:rsid w:val="00F44530"/>
    <w:rsid w:val="00F45B2C"/>
    <w:rsid w:val="00F4770F"/>
    <w:rsid w:val="00F5345A"/>
    <w:rsid w:val="00F54FEF"/>
    <w:rsid w:val="00F5769C"/>
    <w:rsid w:val="00F6611A"/>
    <w:rsid w:val="00F66B96"/>
    <w:rsid w:val="00F739AF"/>
    <w:rsid w:val="00F75BB3"/>
    <w:rsid w:val="00F81885"/>
    <w:rsid w:val="00F82C0A"/>
    <w:rsid w:val="00F83168"/>
    <w:rsid w:val="00F8448C"/>
    <w:rsid w:val="00F85218"/>
    <w:rsid w:val="00F871E3"/>
    <w:rsid w:val="00F901A5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3B9A"/>
    <w:rsid w:val="00FB4641"/>
    <w:rsid w:val="00FC2C63"/>
    <w:rsid w:val="00FC7ABA"/>
    <w:rsid w:val="00FD1901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D2F"/>
    <w:rPr>
      <w:rFonts w:asciiTheme="majorHAnsi" w:eastAsiaTheme="majorEastAsia" w:hAnsiTheme="majorHAnsi" w:cstheme="majorBidi"/>
      <w:noProof/>
      <w:color w:val="0F4761" w:themeColor="accent1" w:themeShade="BF"/>
      <w:sz w:val="26"/>
      <w:szCs w:val="26"/>
      <w:lang w:eastAsia="en-US"/>
    </w:rPr>
  </w:style>
  <w:style w:type="paragraph" w:customStyle="1" w:styleId="Default">
    <w:name w:val="Default"/>
    <w:rsid w:val="006E1D2F"/>
    <w:pPr>
      <w:autoSpaceDE w:val="0"/>
      <w:autoSpaceDN w:val="0"/>
      <w:adjustRightInd w:val="0"/>
    </w:pPr>
    <w:rPr>
      <w:rFonts w:cs="StobiSerif Regular"/>
      <w:color w:val="000000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99"/>
    <w:unhideWhenUsed/>
    <w:rsid w:val="00D63979"/>
    <w:pPr>
      <w:spacing w:after="120"/>
    </w:pPr>
    <w:rPr>
      <w:noProof w:val="0"/>
    </w:rPr>
  </w:style>
  <w:style w:type="character" w:customStyle="1" w:styleId="BodyTextChar">
    <w:name w:val="Body Text Char"/>
    <w:basedOn w:val="DefaultParagraphFont"/>
    <w:link w:val="BodyText"/>
    <w:uiPriority w:val="99"/>
    <w:rsid w:val="00D63979"/>
    <w:rPr>
      <w:color w:val="000000"/>
      <w:sz w:val="16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513</Words>
  <Characters>2926</Characters>
  <Application>Microsoft Office Word</Application>
  <DocSecurity>0</DocSecurity>
  <Lines>24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Наслов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3433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2025-10-22T12:04:00Z</dcterms:created>
  <dcterms:modified xsi:type="dcterms:W3CDTF">2025-10-22T12:04:00Z</dcterms:modified>
</cp:coreProperties>
</file>