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CC63F" w14:textId="77777777" w:rsidR="00F44530" w:rsidRPr="000835F2" w:rsidRDefault="00F44530" w:rsidP="00F44530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07.03.2024:</w:t>
      </w:r>
    </w:p>
    <w:p w14:paraId="075E429F" w14:textId="77777777" w:rsidR="00F44530" w:rsidRPr="000835F2" w:rsidRDefault="00F44530" w:rsidP="00F44530">
      <w:pPr>
        <w:spacing w:before="120" w:after="120"/>
        <w:rPr>
          <w:rFonts w:eastAsia="Times New Roman"/>
          <w:color w:val="auto"/>
          <w:sz w:val="20"/>
          <w:szCs w:val="20"/>
          <w:lang w:eastAsia="ar-SA"/>
        </w:rPr>
      </w:pPr>
      <w:r w:rsidRPr="000835F2">
        <w:rPr>
          <w:rFonts w:eastAsia="Times New Roman"/>
          <w:color w:val="auto"/>
          <w:sz w:val="20"/>
          <w:szCs w:val="20"/>
          <w:lang w:eastAsia="ar-SA"/>
        </w:rPr>
        <w:t>Почитувани</w:t>
      </w:r>
    </w:p>
    <w:p w14:paraId="462E782C" w14:textId="77777777" w:rsidR="00F44530" w:rsidRPr="000835F2" w:rsidRDefault="00F44530" w:rsidP="00F44530">
      <w:pPr>
        <w:spacing w:before="120" w:after="120"/>
        <w:rPr>
          <w:rFonts w:eastAsia="Times New Roman"/>
          <w:color w:val="auto"/>
          <w:sz w:val="20"/>
          <w:szCs w:val="20"/>
          <w:lang w:eastAsia="ar-SA"/>
        </w:rPr>
      </w:pPr>
      <w:r w:rsidRPr="000835F2">
        <w:rPr>
          <w:noProof w:val="0"/>
          <w:color w:val="auto"/>
          <w:sz w:val="20"/>
          <w:szCs w:val="20"/>
        </w:rPr>
        <w:t>Во врска со поставените прашања, Управата за јавни приходи - Генерална дирекција Скопје го дава следниот одговор:</w:t>
      </w:r>
    </w:p>
    <w:p w14:paraId="7FC5027A" w14:textId="77777777" w:rsidR="00F44530" w:rsidRPr="000835F2" w:rsidRDefault="00F44530" w:rsidP="00F44530">
      <w:pPr>
        <w:spacing w:before="120" w:after="120"/>
        <w:ind w:right="43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5 од </w:t>
      </w:r>
      <w:proofErr w:type="spellStart"/>
      <w:r w:rsidRPr="000835F2">
        <w:rPr>
          <w:noProof w:val="0"/>
          <w:color w:val="auto"/>
          <w:sz w:val="20"/>
          <w:szCs w:val="20"/>
        </w:rPr>
        <w:t>од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број 275/19……274/22, во понатамошниот текст ЗДЛД),, даночен обврзник на данокот на доход е секое физичко лице резидент на Република Северна Македонија за доходот што го остварува во земјата и во странство. </w:t>
      </w:r>
    </w:p>
    <w:p w14:paraId="43FD0200" w14:textId="77777777" w:rsidR="00F44530" w:rsidRPr="000835F2" w:rsidRDefault="00F44530" w:rsidP="00F44530">
      <w:pPr>
        <w:spacing w:before="120" w:after="120"/>
        <w:ind w:right="43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Резидент во смисла на овој закон е физичко лице кое на територијата на Република Северна Македонија има постојано живеалиште или престојувалиште. </w:t>
      </w:r>
    </w:p>
    <w:p w14:paraId="5C428141" w14:textId="77777777" w:rsidR="00F44530" w:rsidRPr="000835F2" w:rsidRDefault="00F44530" w:rsidP="00F44530">
      <w:pPr>
        <w:spacing w:before="120" w:after="120"/>
        <w:ind w:right="43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Резидентот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има престојувалиште ако на територијата на Република Северна Македонија престојува непрекинато или со прекини 183 или повеќе дена во кој било 12-месечен период.</w:t>
      </w:r>
    </w:p>
    <w:p w14:paraId="7E6590D9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Согласно член  88 од ЗДЛД, обврзникот кој во текот на годината остварува доход кој подлежи на оданочување со данок на доход врз основа на овој закон е должен да поднесе електронска пресметка на аконтација на данок на доход и докази до органот за јавни приходи  преку </w:t>
      </w:r>
      <w:r w:rsidRPr="000835F2">
        <w:rPr>
          <w:noProof w:val="0"/>
          <w:color w:val="auto"/>
          <w:sz w:val="20"/>
          <w:szCs w:val="20"/>
        </w:rPr>
        <w:t xml:space="preserve">електронскиот систем “е-Даночни услуги”,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најдоцна </w:t>
      </w:r>
      <w:r w:rsidRPr="000835F2">
        <w:rPr>
          <w:rFonts w:eastAsia="Times New Roman" w:cs="Times New Roman"/>
          <w:b/>
          <w:bCs/>
          <w:noProof w:val="0"/>
          <w:color w:val="auto"/>
          <w:sz w:val="20"/>
          <w:szCs w:val="20"/>
          <w:lang w:eastAsia="fi-FI"/>
        </w:rPr>
        <w:t>до 10-ти во месецот кој следи по месецот во кој е остварен доходот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>. </w:t>
      </w:r>
    </w:p>
    <w:p w14:paraId="1972C6CD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За надоместувањето на трошоците за патување (авио карта и хотелско сместување), Ве известивме на ден 22.11.2023 година, односно дека истите имате обврска да ги пријавите  во Управата за јавни приходи со поднесување на електронска пресметка</w:t>
      </w:r>
      <w:r w:rsidRPr="000835F2">
        <w:rPr>
          <w:noProof w:val="0"/>
          <w:color w:val="auto"/>
          <w:sz w:val="20"/>
          <w:szCs w:val="20"/>
        </w:rPr>
        <w:t xml:space="preserve"> преку системот “е-Даночни услуги”,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.</w:t>
      </w:r>
    </w:p>
    <w:p w14:paraId="63416496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Согласно член 71 став 1 од ЗДЛД друг доход во смисла на овој закон е секој  доход кои не се смета за доход на физичките лица од членот 3 точки 1), 2), 3), 4), 5), 6), 7) , 8) ,9) и 10) од овој закон, и не е изземен  од оданочување со одредбите од членот 12 од овој закон.</w:t>
      </w:r>
    </w:p>
    <w:p w14:paraId="5EBCBE95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Основа за пресметување на данокот на доход од членот 71 од овој закон  е бруто-доходот .  </w:t>
      </w:r>
    </w:p>
    <w:p w14:paraId="09E85025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 Во пресметката износот на остварениот доход се искажува како:</w:t>
      </w:r>
    </w:p>
    <w:p w14:paraId="30575224" w14:textId="77777777" w:rsidR="00F44530" w:rsidRPr="000835F2" w:rsidRDefault="00F44530" w:rsidP="00F44530">
      <w:pPr>
        <w:numPr>
          <w:ilvl w:val="0"/>
          <w:numId w:val="41"/>
        </w:num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>Вид на доход:  Т11 Друг доход и  Подвид на доход S11.2. Друг доход.</w:t>
      </w:r>
    </w:p>
    <w:p w14:paraId="20F6F97C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За така остварениот надоместок од странство, се внесуваат податоци за: датум на прилив од странство, износ на остварениот прилив во странска валута, валута во која е исплатен доходот (вршите избор од понудено мени), а може да прикачите и други (незадолжителни) докази.</w:t>
      </w:r>
    </w:p>
    <w:p w14:paraId="3DCDCBAF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1B0BD6E9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Согласно член 93 од ЗДЛД,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>aконтација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3040766C" w14:textId="77777777" w:rsidR="00F44530" w:rsidRPr="000835F2" w:rsidRDefault="00F44530" w:rsidP="00F44530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Плаќањето на  данокот на доход кај носителот на платниот промет се врши на  образец ПП53. </w:t>
      </w:r>
    </w:p>
    <w:p w14:paraId="76914CEE" w14:textId="4DAFC1BC" w:rsidR="00301F66" w:rsidRPr="00F44530" w:rsidRDefault="00301F66" w:rsidP="00F44530"/>
    <w:sectPr w:rsidR="00301F66" w:rsidRPr="00F44530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DDDF3" w14:textId="77777777" w:rsidR="00F64C75" w:rsidRPr="00C567EE" w:rsidRDefault="00F64C75" w:rsidP="00805345">
      <w:r w:rsidRPr="00C567EE">
        <w:separator/>
      </w:r>
    </w:p>
  </w:endnote>
  <w:endnote w:type="continuationSeparator" w:id="0">
    <w:p w14:paraId="722D3DEE" w14:textId="77777777" w:rsidR="00F64C75" w:rsidRPr="00C567EE" w:rsidRDefault="00F64C75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7762C" w14:textId="77777777" w:rsidR="00F64C75" w:rsidRPr="00C567EE" w:rsidRDefault="00F64C75" w:rsidP="00805345">
      <w:r w:rsidRPr="00C567EE">
        <w:separator/>
      </w:r>
    </w:p>
  </w:footnote>
  <w:footnote w:type="continuationSeparator" w:id="0">
    <w:p w14:paraId="02B69359" w14:textId="77777777" w:rsidR="00F64C75" w:rsidRPr="00C567EE" w:rsidRDefault="00F64C75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9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2"/>
  </w:num>
  <w:num w:numId="2" w16cid:durableId="1900096440">
    <w:abstractNumId w:val="28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3"/>
  </w:num>
  <w:num w:numId="8" w16cid:durableId="621112521">
    <w:abstractNumId w:val="6"/>
  </w:num>
  <w:num w:numId="9" w16cid:durableId="1622804002">
    <w:abstractNumId w:val="35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7"/>
  </w:num>
  <w:num w:numId="12" w16cid:durableId="870530504">
    <w:abstractNumId w:val="30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7"/>
  </w:num>
  <w:num w:numId="17" w16cid:durableId="479928752">
    <w:abstractNumId w:val="1"/>
  </w:num>
  <w:num w:numId="18" w16cid:durableId="2018384905">
    <w:abstractNumId w:val="24"/>
  </w:num>
  <w:num w:numId="19" w16cid:durableId="2136213879">
    <w:abstractNumId w:val="3"/>
  </w:num>
  <w:num w:numId="20" w16cid:durableId="694765918">
    <w:abstractNumId w:val="29"/>
  </w:num>
  <w:num w:numId="21" w16cid:durableId="6989419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1"/>
  </w:num>
  <w:num w:numId="24" w16cid:durableId="1315838814">
    <w:abstractNumId w:val="7"/>
  </w:num>
  <w:num w:numId="25" w16cid:durableId="818617000">
    <w:abstractNumId w:val="31"/>
  </w:num>
  <w:num w:numId="26" w16cid:durableId="1199777193">
    <w:abstractNumId w:val="40"/>
  </w:num>
  <w:num w:numId="27" w16cid:durableId="444814318">
    <w:abstractNumId w:val="10"/>
  </w:num>
  <w:num w:numId="28" w16cid:durableId="198933697">
    <w:abstractNumId w:val="26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6"/>
  </w:num>
  <w:num w:numId="33" w16cid:durableId="594173800">
    <w:abstractNumId w:val="34"/>
  </w:num>
  <w:num w:numId="34" w16cid:durableId="382213961">
    <w:abstractNumId w:val="39"/>
  </w:num>
  <w:num w:numId="35" w16cid:durableId="2900175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3"/>
  </w:num>
  <w:num w:numId="37" w16cid:durableId="1322738061">
    <w:abstractNumId w:val="18"/>
  </w:num>
  <w:num w:numId="38" w16cid:durableId="1951744169">
    <w:abstractNumId w:val="25"/>
  </w:num>
  <w:num w:numId="39" w16cid:durableId="134378012">
    <w:abstractNumId w:val="38"/>
  </w:num>
  <w:num w:numId="40" w16cid:durableId="956259968">
    <w:abstractNumId w:val="36"/>
  </w:num>
  <w:num w:numId="41" w16cid:durableId="286551664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4C75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2826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2025-10-22T11:53:00Z</dcterms:created>
  <dcterms:modified xsi:type="dcterms:W3CDTF">2025-10-22T11:53:00Z</dcterms:modified>
</cp:coreProperties>
</file>