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2DC4D" w14:textId="77777777" w:rsidR="00765BCC" w:rsidRPr="000835F2" w:rsidRDefault="00765BCC" w:rsidP="00765BCC">
      <w:pPr>
        <w:jc w:val="both"/>
        <w:rPr>
          <w:rFonts w:eastAsia="Times New Roman"/>
          <w:b/>
          <w:bCs/>
          <w:color w:val="auto"/>
          <w:sz w:val="20"/>
          <w:szCs w:val="20"/>
        </w:rPr>
      </w:pPr>
      <w:r w:rsidRPr="000835F2">
        <w:rPr>
          <w:rFonts w:eastAsia="Times New Roman"/>
          <w:b/>
          <w:bCs/>
          <w:color w:val="auto"/>
          <w:sz w:val="20"/>
          <w:szCs w:val="20"/>
        </w:rPr>
        <w:t>МИСЛЕЊЕ од 24.02.2023:</w:t>
      </w:r>
    </w:p>
    <w:p w14:paraId="67BA2AA5" w14:textId="77777777" w:rsidR="00765BCC" w:rsidRPr="000835F2" w:rsidRDefault="00765BCC" w:rsidP="00765BCC">
      <w:pPr>
        <w:jc w:val="both"/>
        <w:rPr>
          <w:rFonts w:cs="Verdana"/>
          <w:b/>
          <w:noProof w:val="0"/>
          <w:color w:val="auto"/>
          <w:sz w:val="20"/>
          <w:szCs w:val="20"/>
        </w:rPr>
      </w:pPr>
    </w:p>
    <w:p w14:paraId="6C02F061" w14:textId="77777777" w:rsidR="00765BCC" w:rsidRPr="000835F2" w:rsidRDefault="00765BCC" w:rsidP="00765BCC">
      <w:pPr>
        <w:ind w:right="45"/>
        <w:jc w:val="both"/>
        <w:rPr>
          <w:noProof w:val="0"/>
          <w:color w:val="auto"/>
          <w:sz w:val="20"/>
          <w:szCs w:val="20"/>
        </w:rPr>
      </w:pPr>
      <w:r w:rsidRPr="000835F2">
        <w:rPr>
          <w:noProof w:val="0"/>
          <w:color w:val="auto"/>
          <w:sz w:val="20"/>
          <w:szCs w:val="20"/>
        </w:rPr>
        <w:t>Почитувани,</w:t>
      </w:r>
    </w:p>
    <w:p w14:paraId="47CC9D6B" w14:textId="77777777" w:rsidR="00765BCC" w:rsidRPr="000835F2" w:rsidRDefault="00765BCC" w:rsidP="00765BCC">
      <w:pPr>
        <w:ind w:right="45"/>
        <w:jc w:val="both"/>
        <w:rPr>
          <w:noProof w:val="0"/>
          <w:color w:val="auto"/>
          <w:sz w:val="20"/>
          <w:szCs w:val="20"/>
        </w:rPr>
      </w:pPr>
    </w:p>
    <w:p w14:paraId="0FBFE62B" w14:textId="77777777" w:rsidR="00765BCC" w:rsidRPr="000835F2" w:rsidRDefault="00765BCC" w:rsidP="00765BCC">
      <w:pPr>
        <w:ind w:right="45"/>
        <w:jc w:val="both"/>
        <w:rPr>
          <w:noProof w:val="0"/>
          <w:color w:val="auto"/>
          <w:sz w:val="20"/>
          <w:szCs w:val="20"/>
        </w:rPr>
      </w:pPr>
      <w:r w:rsidRPr="000835F2">
        <w:rPr>
          <w:noProof w:val="0"/>
          <w:color w:val="auto"/>
          <w:sz w:val="20"/>
          <w:szCs w:val="20"/>
        </w:rPr>
        <w:t xml:space="preserve">Во врска со </w:t>
      </w:r>
      <w:proofErr w:type="spellStart"/>
      <w:r w:rsidRPr="000835F2">
        <w:rPr>
          <w:noProof w:val="0"/>
          <w:color w:val="auto"/>
          <w:sz w:val="20"/>
          <w:szCs w:val="20"/>
        </w:rPr>
        <w:t>поставенoто</w:t>
      </w:r>
      <w:proofErr w:type="spellEnd"/>
      <w:r w:rsidRPr="000835F2">
        <w:rPr>
          <w:noProof w:val="0"/>
          <w:color w:val="auto"/>
          <w:sz w:val="20"/>
          <w:szCs w:val="20"/>
        </w:rPr>
        <w:t xml:space="preserve"> прашање Управата за јавни приходи - Генерална дирекција Скопје, Ве известува дека:    </w:t>
      </w:r>
    </w:p>
    <w:p w14:paraId="4FEDC05C" w14:textId="77777777" w:rsidR="00765BCC" w:rsidRPr="000835F2" w:rsidRDefault="00765BCC" w:rsidP="00765BCC">
      <w:pPr>
        <w:jc w:val="both"/>
        <w:rPr>
          <w:noProof w:val="0"/>
          <w:color w:val="auto"/>
          <w:sz w:val="20"/>
          <w:szCs w:val="20"/>
        </w:rPr>
      </w:pPr>
      <w:r w:rsidRPr="000835F2">
        <w:rPr>
          <w:noProof w:val="0"/>
          <w:color w:val="auto"/>
          <w:sz w:val="20"/>
          <w:szCs w:val="20"/>
        </w:rPr>
        <w:t>Според член 105 и 106 од Законот за работни односи (“</w:t>
      </w:r>
      <w:proofErr w:type="spellStart"/>
      <w:r w:rsidRPr="000835F2">
        <w:rPr>
          <w:noProof w:val="0"/>
          <w:color w:val="auto"/>
          <w:sz w:val="20"/>
          <w:szCs w:val="20"/>
        </w:rPr>
        <w:t>Сл.весник</w:t>
      </w:r>
      <w:proofErr w:type="spellEnd"/>
      <w:r w:rsidRPr="000835F2">
        <w:rPr>
          <w:noProof w:val="0"/>
          <w:color w:val="auto"/>
          <w:sz w:val="20"/>
          <w:szCs w:val="20"/>
        </w:rPr>
        <w:t xml:space="preserve"> на РМ” број 27/16) дефиниран е поимот плата и елементите кои ја сочинуваат.</w:t>
      </w:r>
    </w:p>
    <w:p w14:paraId="6EF960DC" w14:textId="77777777" w:rsidR="00765BCC" w:rsidRPr="000835F2" w:rsidRDefault="00765BCC" w:rsidP="00765BCC">
      <w:pPr>
        <w:jc w:val="both"/>
        <w:rPr>
          <w:noProof w:val="0"/>
          <w:color w:val="auto"/>
          <w:sz w:val="20"/>
          <w:szCs w:val="20"/>
        </w:rPr>
      </w:pPr>
      <w:r w:rsidRPr="000835F2">
        <w:rPr>
          <w:noProof w:val="0"/>
          <w:color w:val="auto"/>
          <w:sz w:val="20"/>
          <w:szCs w:val="20"/>
        </w:rPr>
        <w:t xml:space="preserve">Работникот има право на заработувачка - плата, согласно со закон, колективен договор и договорот за вработување. </w:t>
      </w:r>
    </w:p>
    <w:p w14:paraId="7005D726" w14:textId="77777777" w:rsidR="00765BCC" w:rsidRPr="000835F2" w:rsidRDefault="00765BCC" w:rsidP="00765BCC">
      <w:pPr>
        <w:jc w:val="both"/>
        <w:rPr>
          <w:noProof w:val="0"/>
          <w:color w:val="auto"/>
          <w:sz w:val="20"/>
          <w:szCs w:val="20"/>
        </w:rPr>
      </w:pPr>
      <w:r w:rsidRPr="000835F2">
        <w:rPr>
          <w:noProof w:val="0"/>
          <w:color w:val="auto"/>
          <w:sz w:val="20"/>
          <w:szCs w:val="20"/>
        </w:rPr>
        <w:t xml:space="preserve">Плаќањето на работата по договорот за вработување мора да биде секогаш во парична форма. При исплатата, работодавачот мора да го почитува најнискиот износ определен со колективен договор, во согласност со закон, кој непосредно го обврзува работодавачот. </w:t>
      </w:r>
    </w:p>
    <w:p w14:paraId="2B1BB721" w14:textId="77777777" w:rsidR="00765BCC" w:rsidRPr="000835F2" w:rsidRDefault="00765BCC" w:rsidP="00765BCC">
      <w:pPr>
        <w:jc w:val="both"/>
        <w:rPr>
          <w:noProof w:val="0"/>
          <w:color w:val="auto"/>
          <w:sz w:val="20"/>
          <w:szCs w:val="20"/>
        </w:rPr>
      </w:pPr>
      <w:r w:rsidRPr="000835F2">
        <w:rPr>
          <w:noProof w:val="0"/>
          <w:color w:val="auto"/>
          <w:sz w:val="20"/>
          <w:szCs w:val="20"/>
        </w:rPr>
        <w:t xml:space="preserve">Платата е составена од основната плата, дел од платата за работната успешност и додатоците, ако со друг закон поинаку не е определено. </w:t>
      </w:r>
    </w:p>
    <w:p w14:paraId="614D3D3C" w14:textId="77777777" w:rsidR="00765BCC" w:rsidRPr="000835F2" w:rsidRDefault="00765BCC" w:rsidP="00765BCC">
      <w:pPr>
        <w:jc w:val="both"/>
        <w:rPr>
          <w:noProof w:val="0"/>
          <w:color w:val="auto"/>
          <w:sz w:val="20"/>
          <w:szCs w:val="20"/>
        </w:rPr>
      </w:pPr>
      <w:r w:rsidRPr="000835F2">
        <w:rPr>
          <w:noProof w:val="0"/>
          <w:color w:val="auto"/>
          <w:sz w:val="20"/>
          <w:szCs w:val="20"/>
        </w:rPr>
        <w:t xml:space="preserve">Работодавачот може на работникот да му исплати 13-та плата, доколку работодавачот има можност да ја исплати. </w:t>
      </w:r>
    </w:p>
    <w:p w14:paraId="6B33153D" w14:textId="77777777" w:rsidR="00765BCC" w:rsidRPr="000835F2" w:rsidRDefault="00765BCC" w:rsidP="00765BCC">
      <w:pPr>
        <w:jc w:val="both"/>
        <w:rPr>
          <w:noProof w:val="0"/>
          <w:color w:val="auto"/>
          <w:sz w:val="20"/>
          <w:szCs w:val="20"/>
        </w:rPr>
      </w:pPr>
      <w:r w:rsidRPr="000835F2">
        <w:rPr>
          <w:noProof w:val="0"/>
          <w:color w:val="auto"/>
          <w:sz w:val="20"/>
          <w:szCs w:val="20"/>
        </w:rPr>
        <w:t xml:space="preserve">Во членот 106 од ЗРО, се дефинирани </w:t>
      </w:r>
      <w:proofErr w:type="spellStart"/>
      <w:r w:rsidRPr="000835F2">
        <w:rPr>
          <w:noProof w:val="0"/>
          <w:color w:val="auto"/>
          <w:sz w:val="20"/>
          <w:szCs w:val="20"/>
        </w:rPr>
        <w:t>пооделните</w:t>
      </w:r>
      <w:proofErr w:type="spellEnd"/>
      <w:r w:rsidRPr="000835F2">
        <w:rPr>
          <w:noProof w:val="0"/>
          <w:color w:val="auto"/>
          <w:sz w:val="20"/>
          <w:szCs w:val="20"/>
        </w:rPr>
        <w:t xml:space="preserve"> делови од кои е составена платата.</w:t>
      </w:r>
    </w:p>
    <w:p w14:paraId="21C2BB53" w14:textId="77777777" w:rsidR="00765BCC" w:rsidRPr="000835F2" w:rsidRDefault="00765BCC" w:rsidP="00765BCC">
      <w:pPr>
        <w:jc w:val="both"/>
        <w:rPr>
          <w:noProof w:val="0"/>
          <w:color w:val="auto"/>
          <w:sz w:val="20"/>
          <w:szCs w:val="20"/>
        </w:rPr>
      </w:pPr>
      <w:r w:rsidRPr="000835F2">
        <w:rPr>
          <w:noProof w:val="0"/>
          <w:color w:val="auto"/>
          <w:sz w:val="20"/>
          <w:szCs w:val="20"/>
        </w:rPr>
        <w:t xml:space="preserve">Основната плата се определува земајќи ги предвид барањата на работното место, за кое работникот го склучил договорот за вработување. </w:t>
      </w:r>
    </w:p>
    <w:p w14:paraId="469923DD" w14:textId="77777777" w:rsidR="00765BCC" w:rsidRPr="000835F2" w:rsidRDefault="00765BCC" w:rsidP="00765BCC">
      <w:pPr>
        <w:jc w:val="both"/>
        <w:rPr>
          <w:noProof w:val="0"/>
          <w:color w:val="auto"/>
          <w:sz w:val="20"/>
          <w:szCs w:val="20"/>
        </w:rPr>
      </w:pPr>
      <w:r w:rsidRPr="000835F2">
        <w:rPr>
          <w:noProof w:val="0"/>
          <w:color w:val="auto"/>
          <w:sz w:val="20"/>
          <w:szCs w:val="20"/>
        </w:rPr>
        <w:t>Работната успешност на работникот се определува земајќи ги предвид домаќинскиот однос, квалитетот и обемот на вршењето на работата, за којашто работникот го склучил договорот за вработување. Додатоците се определуваат за посебните услови при работа, кои произлегуваат од распоредот на работното време и тоа за работа во смени, работа во поделено работно време, ноќна работа, работа на дежурство, согласно закон, продолжена работа, работа во ден на неделен одмор, работа во празници определени со закон и додаток за работен стаж.</w:t>
      </w:r>
    </w:p>
    <w:p w14:paraId="7C019E69" w14:textId="77777777" w:rsidR="00765BCC" w:rsidRPr="000835F2" w:rsidRDefault="00765BCC" w:rsidP="00765BCC">
      <w:pPr>
        <w:jc w:val="both"/>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65272D22" w14:textId="77777777" w:rsidR="00765BCC" w:rsidRPr="000835F2" w:rsidRDefault="00765BCC" w:rsidP="00765BCC">
      <w:pPr>
        <w:shd w:val="clear" w:color="auto" w:fill="FFFFFF"/>
        <w:jc w:val="both"/>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2AFB6F75" w14:textId="77777777" w:rsidR="00765BCC" w:rsidRPr="000835F2" w:rsidRDefault="00765BCC" w:rsidP="00765BCC">
      <w:pPr>
        <w:shd w:val="clear" w:color="auto" w:fill="FFFFFF"/>
        <w:jc w:val="both"/>
        <w:rPr>
          <w:noProof w:val="0"/>
          <w:color w:val="auto"/>
          <w:sz w:val="20"/>
          <w:szCs w:val="20"/>
        </w:rPr>
      </w:pPr>
      <w:r w:rsidRPr="000835F2">
        <w:rPr>
          <w:noProof w:val="0"/>
          <w:color w:val="auto"/>
          <w:sz w:val="20"/>
          <w:szCs w:val="20"/>
        </w:rPr>
        <w:t>Според член 15 став 1  точка 1 од ЗДЛД, за доход од работа се смета и платата и надоместоците на плата од работен однос и исплата по основ на деловна успешност на работодавачот.</w:t>
      </w:r>
    </w:p>
    <w:p w14:paraId="0AEFA9E2" w14:textId="77777777" w:rsidR="00765BCC" w:rsidRPr="000835F2" w:rsidRDefault="00765BCC" w:rsidP="00765BCC">
      <w:pPr>
        <w:jc w:val="both"/>
        <w:rPr>
          <w:noProof w:val="0"/>
          <w:color w:val="auto"/>
          <w:sz w:val="20"/>
          <w:szCs w:val="20"/>
        </w:rPr>
      </w:pPr>
      <w:r w:rsidRPr="000835F2">
        <w:rPr>
          <w:noProof w:val="0"/>
          <w:color w:val="auto"/>
          <w:sz w:val="20"/>
          <w:szCs w:val="20"/>
        </w:rPr>
        <w:t>Според член 16 став 1 точка 1 од ЗДЛД, основа за пресметување на данокот на доход од работа претставува: 1) остварената плата и надоместокот на плата од работен однос и исплата по основ на деловна успешност на работодавачот, намалени за придонесите од задолжително социјално осигурување и даночното намалување за месецот за кој се исплатува платата.</w:t>
      </w:r>
    </w:p>
    <w:p w14:paraId="2754F66E" w14:textId="77777777" w:rsidR="00765BCC" w:rsidRPr="000835F2" w:rsidRDefault="00765BCC" w:rsidP="00765BCC">
      <w:pPr>
        <w:tabs>
          <w:tab w:val="left" w:pos="426"/>
        </w:tabs>
        <w:jc w:val="both"/>
        <w:rPr>
          <w:rFonts w:eastAsia="Times New Roman" w:cs="Times New Roman"/>
          <w:noProof w:val="0"/>
          <w:color w:val="auto"/>
          <w:sz w:val="20"/>
          <w:szCs w:val="20"/>
          <w:lang w:eastAsia="x-none"/>
        </w:rPr>
      </w:pPr>
      <w:r w:rsidRPr="000835F2">
        <w:rPr>
          <w:rFonts w:eastAsia="Times New Roman" w:cs="Times New Roman"/>
          <w:noProof w:val="0"/>
          <w:color w:val="auto"/>
          <w:sz w:val="20"/>
          <w:szCs w:val="20"/>
          <w:lang w:eastAsia="x-none"/>
        </w:rPr>
        <w:t>Според член 10 од ЗДЛД, даночното намалување се користи при исплата на доход од работа</w:t>
      </w:r>
    </w:p>
    <w:p w14:paraId="017E9DB3" w14:textId="77777777" w:rsidR="00765BCC" w:rsidRPr="000835F2" w:rsidRDefault="00765BCC" w:rsidP="00765BCC">
      <w:pPr>
        <w:tabs>
          <w:tab w:val="left" w:pos="426"/>
        </w:tabs>
        <w:ind w:left="426" w:hanging="426"/>
        <w:jc w:val="both"/>
        <w:rPr>
          <w:rFonts w:eastAsia="Times New Roman" w:cs="Times New Roman"/>
          <w:noProof w:val="0"/>
          <w:color w:val="auto"/>
          <w:sz w:val="20"/>
          <w:szCs w:val="20"/>
          <w:lang w:eastAsia="x-none"/>
        </w:rPr>
      </w:pPr>
      <w:r w:rsidRPr="000835F2">
        <w:rPr>
          <w:rFonts w:eastAsia="Times New Roman" w:cs="Times New Roman"/>
          <w:noProof w:val="0"/>
          <w:color w:val="auto"/>
          <w:sz w:val="20"/>
          <w:szCs w:val="20"/>
          <w:lang w:eastAsia="x-none"/>
        </w:rPr>
        <w:t xml:space="preserve"> по основ на плата, надоместоци на плата и пензија.</w:t>
      </w:r>
    </w:p>
    <w:p w14:paraId="7174974B" w14:textId="77777777" w:rsidR="00765BCC" w:rsidRPr="000835F2" w:rsidRDefault="00765BCC" w:rsidP="00765BCC">
      <w:pPr>
        <w:jc w:val="both"/>
        <w:rPr>
          <w:noProof w:val="0"/>
          <w:color w:val="auto"/>
          <w:sz w:val="20"/>
          <w:szCs w:val="20"/>
        </w:rPr>
      </w:pPr>
      <w:r w:rsidRPr="000835F2">
        <w:rPr>
          <w:noProof w:val="0"/>
          <w:color w:val="auto"/>
          <w:sz w:val="20"/>
          <w:szCs w:val="20"/>
        </w:rPr>
        <w:t xml:space="preserve">При пресметување на годишниот данок на доход, даночното намалување се признава во висина на </w:t>
      </w:r>
      <w:proofErr w:type="spellStart"/>
      <w:r w:rsidRPr="000835F2">
        <w:rPr>
          <w:noProof w:val="0"/>
          <w:color w:val="auto"/>
          <w:sz w:val="20"/>
          <w:szCs w:val="20"/>
        </w:rPr>
        <w:t>искористеното</w:t>
      </w:r>
      <w:proofErr w:type="spellEnd"/>
      <w:r w:rsidRPr="000835F2">
        <w:rPr>
          <w:noProof w:val="0"/>
          <w:color w:val="auto"/>
          <w:sz w:val="20"/>
          <w:szCs w:val="20"/>
        </w:rPr>
        <w:t xml:space="preserve"> право на даночно намалување при </w:t>
      </w:r>
      <w:proofErr w:type="spellStart"/>
      <w:r w:rsidRPr="000835F2">
        <w:rPr>
          <w:noProof w:val="0"/>
          <w:color w:val="auto"/>
          <w:sz w:val="20"/>
          <w:szCs w:val="20"/>
        </w:rPr>
        <w:t>аконтативното</w:t>
      </w:r>
      <w:proofErr w:type="spellEnd"/>
      <w:r w:rsidRPr="000835F2">
        <w:rPr>
          <w:noProof w:val="0"/>
          <w:color w:val="auto"/>
          <w:sz w:val="20"/>
          <w:szCs w:val="20"/>
        </w:rPr>
        <w:t xml:space="preserve"> пресметување на данокот на доход за вкупно </w:t>
      </w:r>
      <w:proofErr w:type="spellStart"/>
      <w:r w:rsidRPr="000835F2">
        <w:rPr>
          <w:noProof w:val="0"/>
          <w:color w:val="auto"/>
          <w:sz w:val="20"/>
          <w:szCs w:val="20"/>
        </w:rPr>
        <w:t>исплатениот</w:t>
      </w:r>
      <w:proofErr w:type="spellEnd"/>
      <w:r w:rsidRPr="000835F2">
        <w:rPr>
          <w:noProof w:val="0"/>
          <w:color w:val="auto"/>
          <w:sz w:val="20"/>
          <w:szCs w:val="20"/>
        </w:rPr>
        <w:t xml:space="preserve"> доход од плата, надоместоци на плата и пензија. </w:t>
      </w:r>
    </w:p>
    <w:p w14:paraId="20DD0C17" w14:textId="77777777" w:rsidR="00765BCC" w:rsidRPr="000835F2" w:rsidRDefault="00765BCC" w:rsidP="00765BCC">
      <w:pPr>
        <w:jc w:val="both"/>
        <w:rPr>
          <w:noProof w:val="0"/>
          <w:color w:val="auto"/>
          <w:sz w:val="20"/>
          <w:szCs w:val="20"/>
        </w:rPr>
      </w:pPr>
      <w:r w:rsidRPr="000835F2">
        <w:rPr>
          <w:noProof w:val="0"/>
          <w:color w:val="auto"/>
          <w:sz w:val="20"/>
          <w:szCs w:val="20"/>
        </w:rPr>
        <w:lastRenderedPageBreak/>
        <w:t>Согласно член 80  од ЗДЛД, утвр</w:t>
      </w:r>
      <w:r w:rsidRPr="000835F2">
        <w:rPr>
          <w:noProof w:val="0"/>
          <w:color w:val="auto"/>
          <w:sz w:val="20"/>
          <w:szCs w:val="20"/>
        </w:rPr>
        <w:softHyphen/>
        <w:t>ду</w:t>
      </w:r>
      <w:r w:rsidRPr="000835F2">
        <w:rPr>
          <w:noProof w:val="0"/>
          <w:color w:val="auto"/>
          <w:sz w:val="20"/>
          <w:szCs w:val="20"/>
        </w:rPr>
        <w:softHyphen/>
        <w:t>ва</w:t>
      </w:r>
      <w:r w:rsidRPr="000835F2">
        <w:rPr>
          <w:noProof w:val="0"/>
          <w:color w:val="auto"/>
          <w:sz w:val="20"/>
          <w:szCs w:val="20"/>
        </w:rPr>
        <w:softHyphen/>
        <w:t>ње и нап</w:t>
      </w:r>
      <w:r w:rsidRPr="000835F2">
        <w:rPr>
          <w:noProof w:val="0"/>
          <w:color w:val="auto"/>
          <w:sz w:val="20"/>
          <w:szCs w:val="20"/>
        </w:rPr>
        <w:softHyphen/>
        <w:t>ла</w:t>
      </w:r>
      <w:r w:rsidRPr="000835F2">
        <w:rPr>
          <w:noProof w:val="0"/>
          <w:color w:val="auto"/>
          <w:sz w:val="20"/>
          <w:szCs w:val="20"/>
        </w:rPr>
        <w:softHyphen/>
        <w:t>та на акон</w:t>
      </w:r>
      <w:r w:rsidRPr="000835F2">
        <w:rPr>
          <w:noProof w:val="0"/>
          <w:color w:val="auto"/>
          <w:sz w:val="20"/>
          <w:szCs w:val="20"/>
        </w:rPr>
        <w:softHyphen/>
        <w:t>та</w:t>
      </w:r>
      <w:r w:rsidRPr="000835F2">
        <w:rPr>
          <w:noProof w:val="0"/>
          <w:color w:val="auto"/>
          <w:sz w:val="20"/>
          <w:szCs w:val="20"/>
        </w:rPr>
        <w:softHyphen/>
        <w:t>ци</w:t>
      </w:r>
      <w:r w:rsidRPr="000835F2">
        <w:rPr>
          <w:noProof w:val="0"/>
          <w:color w:val="auto"/>
          <w:sz w:val="20"/>
          <w:szCs w:val="20"/>
        </w:rPr>
        <w:softHyphen/>
        <w:t>ја на да</w:t>
      </w:r>
      <w:r w:rsidRPr="000835F2">
        <w:rPr>
          <w:noProof w:val="0"/>
          <w:color w:val="auto"/>
          <w:sz w:val="20"/>
          <w:szCs w:val="20"/>
        </w:rPr>
        <w:softHyphen/>
        <w:t>но</w:t>
      </w:r>
      <w:r w:rsidRPr="000835F2">
        <w:rPr>
          <w:noProof w:val="0"/>
          <w:color w:val="auto"/>
          <w:sz w:val="20"/>
          <w:szCs w:val="20"/>
        </w:rPr>
        <w:softHyphen/>
        <w:t>кот на до</w:t>
      </w:r>
      <w:r w:rsidRPr="000835F2">
        <w:rPr>
          <w:noProof w:val="0"/>
          <w:color w:val="auto"/>
          <w:sz w:val="20"/>
          <w:szCs w:val="20"/>
        </w:rPr>
        <w:softHyphen/>
        <w:t xml:space="preserve">ход по </w:t>
      </w:r>
      <w:proofErr w:type="spellStart"/>
      <w:r w:rsidRPr="000835F2">
        <w:rPr>
          <w:noProof w:val="0"/>
          <w:color w:val="auto"/>
          <w:sz w:val="20"/>
          <w:szCs w:val="20"/>
        </w:rPr>
        <w:t>од</w:t>
      </w:r>
      <w:r w:rsidRPr="000835F2">
        <w:rPr>
          <w:noProof w:val="0"/>
          <w:color w:val="auto"/>
          <w:sz w:val="20"/>
          <w:szCs w:val="20"/>
        </w:rPr>
        <w:softHyphen/>
        <w:t>би</w:t>
      </w:r>
      <w:r w:rsidRPr="000835F2">
        <w:rPr>
          <w:noProof w:val="0"/>
          <w:color w:val="auto"/>
          <w:sz w:val="20"/>
          <w:szCs w:val="20"/>
        </w:rPr>
        <w:softHyphen/>
        <w:t>вка</w:t>
      </w:r>
      <w:proofErr w:type="spellEnd"/>
      <w:r w:rsidRPr="000835F2">
        <w:rPr>
          <w:noProof w:val="0"/>
          <w:color w:val="auto"/>
          <w:sz w:val="20"/>
          <w:szCs w:val="20"/>
        </w:rPr>
        <w:t xml:space="preserve"> се вр</w:t>
      </w:r>
      <w:r w:rsidRPr="000835F2">
        <w:rPr>
          <w:noProof w:val="0"/>
          <w:color w:val="auto"/>
          <w:sz w:val="20"/>
          <w:szCs w:val="20"/>
        </w:rPr>
        <w:softHyphen/>
        <w:t>ши и за доходот од работа.</w:t>
      </w:r>
    </w:p>
    <w:p w14:paraId="5B258653" w14:textId="77777777" w:rsidR="00765BCC" w:rsidRPr="000835F2" w:rsidRDefault="00765BCC" w:rsidP="00765BCC">
      <w:pPr>
        <w:jc w:val="both"/>
        <w:rPr>
          <w:noProof w:val="0"/>
          <w:color w:val="auto"/>
          <w:sz w:val="20"/>
          <w:szCs w:val="20"/>
        </w:rPr>
      </w:pPr>
      <w:r w:rsidRPr="000835F2">
        <w:rPr>
          <w:noProof w:val="0"/>
          <w:color w:val="auto"/>
          <w:sz w:val="20"/>
          <w:szCs w:val="20"/>
        </w:rPr>
        <w:t>Согласно член 84 од ЗДЛД, акон</w:t>
      </w:r>
      <w:r w:rsidRPr="000835F2">
        <w:rPr>
          <w:noProof w:val="0"/>
          <w:color w:val="auto"/>
          <w:sz w:val="20"/>
          <w:szCs w:val="20"/>
        </w:rPr>
        <w:softHyphen/>
        <w:t>та</w:t>
      </w:r>
      <w:r w:rsidRPr="000835F2">
        <w:rPr>
          <w:noProof w:val="0"/>
          <w:color w:val="auto"/>
          <w:sz w:val="20"/>
          <w:szCs w:val="20"/>
        </w:rPr>
        <w:softHyphen/>
        <w:t>ци</w:t>
      </w:r>
      <w:r w:rsidRPr="000835F2">
        <w:rPr>
          <w:noProof w:val="0"/>
          <w:color w:val="auto"/>
          <w:sz w:val="20"/>
          <w:szCs w:val="20"/>
        </w:rPr>
        <w:softHyphen/>
        <w:t>ја на да</w:t>
      </w:r>
      <w:r w:rsidRPr="000835F2">
        <w:rPr>
          <w:noProof w:val="0"/>
          <w:color w:val="auto"/>
          <w:sz w:val="20"/>
          <w:szCs w:val="20"/>
        </w:rPr>
        <w:softHyphen/>
        <w:t>но</w:t>
      </w:r>
      <w:r w:rsidRPr="000835F2">
        <w:rPr>
          <w:noProof w:val="0"/>
          <w:color w:val="auto"/>
          <w:sz w:val="20"/>
          <w:szCs w:val="20"/>
        </w:rPr>
        <w:softHyphen/>
        <w:t>кот на до</w:t>
      </w:r>
      <w:r w:rsidRPr="000835F2">
        <w:rPr>
          <w:noProof w:val="0"/>
          <w:color w:val="auto"/>
          <w:sz w:val="20"/>
          <w:szCs w:val="20"/>
        </w:rPr>
        <w:softHyphen/>
        <w:t>ход од работа  прес</w:t>
      </w:r>
      <w:r w:rsidRPr="000835F2">
        <w:rPr>
          <w:noProof w:val="0"/>
          <w:color w:val="auto"/>
          <w:sz w:val="20"/>
          <w:szCs w:val="20"/>
        </w:rPr>
        <w:softHyphen/>
        <w:t>ме</w:t>
      </w:r>
      <w:r w:rsidRPr="000835F2">
        <w:rPr>
          <w:noProof w:val="0"/>
          <w:color w:val="auto"/>
          <w:sz w:val="20"/>
          <w:szCs w:val="20"/>
        </w:rPr>
        <w:softHyphen/>
        <w:t>ту</w:t>
      </w:r>
      <w:r w:rsidRPr="000835F2">
        <w:rPr>
          <w:noProof w:val="0"/>
          <w:color w:val="auto"/>
          <w:sz w:val="20"/>
          <w:szCs w:val="20"/>
        </w:rPr>
        <w:softHyphen/>
        <w:t xml:space="preserve">ва </w:t>
      </w:r>
      <w:proofErr w:type="spellStart"/>
      <w:r w:rsidRPr="000835F2">
        <w:rPr>
          <w:noProof w:val="0"/>
          <w:color w:val="auto"/>
          <w:sz w:val="20"/>
          <w:szCs w:val="20"/>
        </w:rPr>
        <w:t>исп</w:t>
      </w:r>
      <w:r w:rsidRPr="000835F2">
        <w:rPr>
          <w:noProof w:val="0"/>
          <w:color w:val="auto"/>
          <w:sz w:val="20"/>
          <w:szCs w:val="20"/>
        </w:rPr>
        <w:softHyphen/>
        <w:t>ла</w:t>
      </w:r>
      <w:r w:rsidRPr="000835F2">
        <w:rPr>
          <w:noProof w:val="0"/>
          <w:color w:val="auto"/>
          <w:sz w:val="20"/>
          <w:szCs w:val="20"/>
        </w:rPr>
        <w:softHyphen/>
        <w:t>ту</w:t>
      </w:r>
      <w:r w:rsidRPr="000835F2">
        <w:rPr>
          <w:noProof w:val="0"/>
          <w:color w:val="auto"/>
          <w:sz w:val="20"/>
          <w:szCs w:val="20"/>
        </w:rPr>
        <w:softHyphen/>
        <w:t>ва</w:t>
      </w:r>
      <w:r w:rsidRPr="000835F2">
        <w:rPr>
          <w:noProof w:val="0"/>
          <w:color w:val="auto"/>
          <w:sz w:val="20"/>
          <w:szCs w:val="20"/>
        </w:rPr>
        <w:softHyphen/>
        <w:t>чот</w:t>
      </w:r>
      <w:proofErr w:type="spellEnd"/>
      <w:r w:rsidRPr="000835F2">
        <w:rPr>
          <w:noProof w:val="0"/>
          <w:color w:val="auto"/>
          <w:sz w:val="20"/>
          <w:szCs w:val="20"/>
        </w:rPr>
        <w:t xml:space="preserve"> за се</w:t>
      </w:r>
      <w:r w:rsidRPr="000835F2">
        <w:rPr>
          <w:noProof w:val="0"/>
          <w:color w:val="auto"/>
          <w:sz w:val="20"/>
          <w:szCs w:val="20"/>
        </w:rPr>
        <w:softHyphen/>
        <w:t>кој об</w:t>
      </w:r>
      <w:r w:rsidRPr="000835F2">
        <w:rPr>
          <w:noProof w:val="0"/>
          <w:color w:val="auto"/>
          <w:sz w:val="20"/>
          <w:szCs w:val="20"/>
        </w:rPr>
        <w:softHyphen/>
        <w:t>врз</w:t>
      </w:r>
      <w:r w:rsidRPr="000835F2">
        <w:rPr>
          <w:noProof w:val="0"/>
          <w:color w:val="auto"/>
          <w:sz w:val="20"/>
          <w:szCs w:val="20"/>
        </w:rPr>
        <w:softHyphen/>
        <w:t>ник и за се</w:t>
      </w:r>
      <w:r w:rsidRPr="000835F2">
        <w:rPr>
          <w:noProof w:val="0"/>
          <w:color w:val="auto"/>
          <w:sz w:val="20"/>
          <w:szCs w:val="20"/>
        </w:rPr>
        <w:softHyphen/>
        <w:t>кој по</w:t>
      </w:r>
      <w:r w:rsidRPr="000835F2">
        <w:rPr>
          <w:noProof w:val="0"/>
          <w:color w:val="auto"/>
          <w:sz w:val="20"/>
          <w:szCs w:val="20"/>
        </w:rPr>
        <w:softHyphen/>
        <w:t>е</w:t>
      </w:r>
      <w:r w:rsidRPr="000835F2">
        <w:rPr>
          <w:noProof w:val="0"/>
          <w:color w:val="auto"/>
          <w:sz w:val="20"/>
          <w:szCs w:val="20"/>
        </w:rPr>
        <w:softHyphen/>
        <w:t>ди</w:t>
      </w:r>
      <w:r w:rsidRPr="000835F2">
        <w:rPr>
          <w:noProof w:val="0"/>
          <w:color w:val="auto"/>
          <w:sz w:val="20"/>
          <w:szCs w:val="20"/>
        </w:rPr>
        <w:softHyphen/>
        <w:t>неч</w:t>
      </w:r>
      <w:r w:rsidRPr="000835F2">
        <w:rPr>
          <w:noProof w:val="0"/>
          <w:color w:val="auto"/>
          <w:sz w:val="20"/>
          <w:szCs w:val="20"/>
        </w:rPr>
        <w:softHyphen/>
        <w:t>но исп</w:t>
      </w:r>
      <w:r w:rsidRPr="000835F2">
        <w:rPr>
          <w:noProof w:val="0"/>
          <w:color w:val="auto"/>
          <w:sz w:val="20"/>
          <w:szCs w:val="20"/>
        </w:rPr>
        <w:softHyphen/>
        <w:t>ла</w:t>
      </w:r>
      <w:r w:rsidRPr="000835F2">
        <w:rPr>
          <w:noProof w:val="0"/>
          <w:color w:val="auto"/>
          <w:sz w:val="20"/>
          <w:szCs w:val="20"/>
        </w:rPr>
        <w:softHyphen/>
        <w:t>тен доход.</w:t>
      </w:r>
    </w:p>
    <w:p w14:paraId="499F124A" w14:textId="77777777" w:rsidR="00765BCC" w:rsidRPr="000835F2" w:rsidRDefault="00765BCC" w:rsidP="00765BCC">
      <w:pPr>
        <w:jc w:val="both"/>
        <w:rPr>
          <w:b/>
          <w:noProof w:val="0"/>
          <w:color w:val="auto"/>
          <w:sz w:val="20"/>
          <w:szCs w:val="20"/>
        </w:rPr>
      </w:pPr>
      <w:r w:rsidRPr="000835F2">
        <w:rPr>
          <w:noProof w:val="0"/>
          <w:color w:val="auto"/>
          <w:sz w:val="20"/>
          <w:szCs w:val="20"/>
        </w:rPr>
        <w:t xml:space="preserve">Согласно наведеното, исплатената награда се смета  дека е  дел од плата за работна успешност согласно одредбите од Законот за работни односи и претставува  доход од работа  во смисла на одредбите од Законот за данокот на личен доход  и подлежи на оданочување со данок на личен доход и  придонеси. </w:t>
      </w:r>
      <w:r w:rsidRPr="000835F2">
        <w:rPr>
          <w:b/>
          <w:noProof w:val="0"/>
          <w:color w:val="auto"/>
          <w:sz w:val="20"/>
          <w:szCs w:val="20"/>
        </w:rPr>
        <w:t xml:space="preserve"> </w:t>
      </w:r>
    </w:p>
    <w:p w14:paraId="768D8F8D" w14:textId="77777777" w:rsidR="00765BCC" w:rsidRPr="000835F2" w:rsidRDefault="00765BCC" w:rsidP="00765BCC">
      <w:pPr>
        <w:jc w:val="both"/>
        <w:rPr>
          <w:rFonts w:cs="Times New Roman"/>
          <w:noProof w:val="0"/>
          <w:color w:val="auto"/>
          <w:sz w:val="20"/>
          <w:szCs w:val="20"/>
          <w:lang w:eastAsia="x-none"/>
        </w:rPr>
      </w:pPr>
      <w:r w:rsidRPr="000835F2">
        <w:rPr>
          <w:rFonts w:cs="Times New Roman"/>
          <w:noProof w:val="0"/>
          <w:color w:val="auto"/>
          <w:sz w:val="20"/>
          <w:szCs w:val="20"/>
          <w:lang w:eastAsia="x-none"/>
        </w:rPr>
        <w:t>Согласно член 85 став 9 од ЗДЛД, обврзникот за пресметка и уплата на данок на доход по основ на плата, надоместок на плата и исплата по основ на деловна успешност на работодавачот е должен пресметката да ја врши месечно, поединечно за секој обврзник за плаќање за соодветниот месец и податоците за пресметана плата или дел од плата, надоместок на плата и исплата по основ на деловна успешност да ги доставува до органот за јавни приходи најдоцна до 10-ти во тековниот за претходниот месец по електронски пат, на образец пропишан со Правилникот за начинот на пресметка и уплата на придонесите од задолжително социјално осигурување преку МПИН.</w:t>
      </w:r>
    </w:p>
    <w:p w14:paraId="76914CEE" w14:textId="4DAFC1BC" w:rsidR="00301F66" w:rsidRPr="00765BCC" w:rsidRDefault="00301F66" w:rsidP="00765BCC"/>
    <w:sectPr w:rsidR="00301F66" w:rsidRPr="00765BCC"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51362" w14:textId="77777777" w:rsidR="00FE721B" w:rsidRPr="00C567EE" w:rsidRDefault="00FE721B" w:rsidP="00805345">
      <w:r w:rsidRPr="00C567EE">
        <w:separator/>
      </w:r>
    </w:p>
  </w:endnote>
  <w:endnote w:type="continuationSeparator" w:id="0">
    <w:p w14:paraId="12541EE1" w14:textId="77777777" w:rsidR="00FE721B" w:rsidRPr="00C567EE" w:rsidRDefault="00FE721B"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4A814B" w14:textId="77777777" w:rsidR="00FE721B" w:rsidRPr="00C567EE" w:rsidRDefault="00FE721B" w:rsidP="00805345">
      <w:r w:rsidRPr="00C567EE">
        <w:separator/>
      </w:r>
    </w:p>
  </w:footnote>
  <w:footnote w:type="continuationSeparator" w:id="0">
    <w:p w14:paraId="636453C5" w14:textId="77777777" w:rsidR="00FE721B" w:rsidRPr="00C567EE" w:rsidRDefault="00FE721B"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9"/>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8"/>
  </w:num>
  <w:num w:numId="35" w16cid:durableId="29001757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 w:numId="39" w16cid:durableId="134378012">
    <w:abstractNumId w:val="37"/>
  </w:num>
  <w:num w:numId="40" w16cid:durableId="956259968">
    <w:abstractNumId w:val="3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21B"/>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679</Words>
  <Characters>3873</Characters>
  <Application>Microsoft Office Word</Application>
  <DocSecurity>0</DocSecurity>
  <Lines>32</Lines>
  <Paragraphs>9</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4543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2025-10-22T11:52:00Z</dcterms:created>
  <dcterms:modified xsi:type="dcterms:W3CDTF">2025-10-22T11:52:00Z</dcterms:modified>
</cp:coreProperties>
</file>