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20E6E" w14:textId="77777777" w:rsidR="00843299" w:rsidRPr="000835F2" w:rsidRDefault="00843299" w:rsidP="00843299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03.10.2023:</w:t>
      </w:r>
    </w:p>
    <w:p w14:paraId="58607E88" w14:textId="77777777" w:rsidR="00843299" w:rsidRPr="000835F2" w:rsidRDefault="00843299" w:rsidP="00843299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08E308D1" w14:textId="77777777" w:rsidR="00843299" w:rsidRPr="000835F2" w:rsidRDefault="00843299" w:rsidP="00843299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08D5F280" w14:textId="77777777" w:rsidR="00843299" w:rsidRPr="000835F2" w:rsidRDefault="00843299" w:rsidP="00843299">
      <w:pPr>
        <w:ind w:right="45"/>
        <w:jc w:val="both"/>
        <w:rPr>
          <w:noProof w:val="0"/>
          <w:color w:val="auto"/>
          <w:sz w:val="20"/>
          <w:szCs w:val="20"/>
        </w:rPr>
      </w:pPr>
    </w:p>
    <w:p w14:paraId="12C4D14C" w14:textId="77777777" w:rsidR="00843299" w:rsidRPr="000835F2" w:rsidRDefault="00843299" w:rsidP="00843299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</w:t>
      </w:r>
      <w:proofErr w:type="spellStart"/>
      <w:r w:rsidRPr="000835F2">
        <w:rPr>
          <w:noProof w:val="0"/>
          <w:color w:val="auto"/>
          <w:sz w:val="20"/>
          <w:szCs w:val="20"/>
        </w:rPr>
        <w:t>поставенoто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прашање Управата за јавни приходи - Генерална дирекција Скопје, Ве известува дека:  </w:t>
      </w:r>
    </w:p>
    <w:p w14:paraId="239E1E50" w14:textId="77777777" w:rsidR="00843299" w:rsidRPr="000835F2" w:rsidRDefault="00843299" w:rsidP="0084329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03FDA467" w14:textId="77777777" w:rsidR="00843299" w:rsidRPr="000835F2" w:rsidRDefault="00843299" w:rsidP="0084329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3498C5E1" w14:textId="77777777" w:rsidR="00843299" w:rsidRPr="000835F2" w:rsidRDefault="00843299" w:rsidP="0084329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 од ЗДЛД, обврзник на данокот на доход е секое физичко лице резидент на Република Северна Македонија за доходот што го остварува во земјата и во странство.</w:t>
      </w:r>
    </w:p>
    <w:p w14:paraId="63EC26FF" w14:textId="77777777" w:rsidR="00843299" w:rsidRPr="000835F2" w:rsidRDefault="00843299" w:rsidP="00843299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Според член 58 од ЗДЛД, под капитална добивка се подразбира разликата помеѓу продажната и набавната цена при продажба или размена на учество во капиталот.</w:t>
      </w:r>
    </w:p>
    <w:p w14:paraId="75A0F1CE" w14:textId="77777777" w:rsidR="00843299" w:rsidRPr="000835F2" w:rsidRDefault="00843299" w:rsidP="00843299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Обврзник на данокот на доход од капитални добивки е физичко лице кое остварува добивка од член 58 на ЗДЛД.</w:t>
      </w:r>
    </w:p>
    <w:p w14:paraId="3A695EA0" w14:textId="77777777" w:rsidR="00843299" w:rsidRPr="000835F2" w:rsidRDefault="00843299" w:rsidP="00843299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Според член 60 од ЗДЛД, основа на данокот на доход од капитални добивки претставува разликата помеѓу продажната цена на учество во капиталот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 </w:t>
      </w: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и  куповна (набавна) цена. </w:t>
      </w:r>
    </w:p>
    <w:p w14:paraId="77600473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Според член 61 од ЗДЛД, </w:t>
      </w:r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за целите на утврдување на капиталната добивка, како продажна</w:t>
      </w:r>
    </w:p>
    <w:p w14:paraId="3997B84C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цена на учеството во капиталот, друг подвижен имот и нематеријален имот се смета договорената цена, односно цената која органот за јавни приходи ќе ја утврди ако оцени дека договорената цена е пониска од пазарната.</w:t>
      </w:r>
    </w:p>
    <w:p w14:paraId="0C8613A7" w14:textId="77777777" w:rsidR="00843299" w:rsidRPr="000835F2" w:rsidRDefault="00843299" w:rsidP="00843299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79 од ЗДЛД, на одделните видови доход од член 3 на овој закон, во текот на годината се пресметува аконтација на данокот на доход што се наплатува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од секој доход по поднесена електронска пресметка од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, поднесена електронска пресметка од физичко лице или врз основа на решение или електронска пресметка на органот за јавни приходи, освен ако не е поинаку определено со овој закон.</w:t>
      </w:r>
    </w:p>
    <w:p w14:paraId="0EACB18E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Според член 87 од ЗДЛД, во текот на годината обврзникот пресметува и плаќа аконтација на данокот на доход и за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2) капитални добивки, освен капиталните добивки од продажба на хартии од вредност и удели издадени од инвестициски фонд.</w:t>
      </w:r>
    </w:p>
    <w:p w14:paraId="12245DCB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88 од ЗДЛД,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 и за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капитални добивки од продажба на учеството во капитал до 10-ти во месецот кој следи по месецот во кој е извршена продажбата или е извршен упис на промената на сопственоста во трговскиот регистар,</w:t>
      </w: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</w:t>
      </w:r>
    </w:p>
    <w:p w14:paraId="182EF9FC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 xml:space="preserve">Во пресметката  се искажува  Вид на доход Т.8 </w:t>
      </w: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Капитални добивки и Подвид на доход  S8.4 -Капитална добивка од продажба на удел во капитал.</w:t>
      </w:r>
    </w:p>
    <w:p w14:paraId="5D38E5BA" w14:textId="77777777" w:rsidR="00843299" w:rsidRPr="000835F2" w:rsidRDefault="00843299" w:rsidP="00843299">
      <w:pPr>
        <w:autoSpaceDE w:val="0"/>
        <w:autoSpaceDN w:val="0"/>
        <w:adjustRightInd w:val="0"/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Вашата пресметка е-ППД за доходот ја проверува и одобрува службено лице од УЈП.</w:t>
      </w:r>
    </w:p>
    <w:p w14:paraId="6AD1FEB6" w14:textId="77777777" w:rsidR="00843299" w:rsidRPr="000835F2" w:rsidRDefault="00843299" w:rsidP="00843299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По приемот и обработката на електронската пресметка „е-ППД“, органот за јавни приходи преку електронскиот систем „е-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Даочни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услуги“,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15258CC6" w14:textId="77777777" w:rsidR="00843299" w:rsidRPr="000835F2" w:rsidRDefault="00843299" w:rsidP="00843299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lastRenderedPageBreak/>
        <w:t xml:space="preserve">Согласно член  93 од ЗДЛД,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aко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нтација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капитална добивка.</w:t>
      </w:r>
    </w:p>
    <w:p w14:paraId="5C9636C2" w14:textId="77777777" w:rsidR="00843299" w:rsidRPr="000835F2" w:rsidRDefault="00843299" w:rsidP="00843299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Плаќањето на данокот на доход кај носителот на платниот промет се врши на  образец ПП53.</w:t>
      </w:r>
    </w:p>
    <w:p w14:paraId="76914CEE" w14:textId="4DAFC1BC" w:rsidR="00301F66" w:rsidRPr="00843299" w:rsidRDefault="00301F66" w:rsidP="00843299"/>
    <w:sectPr w:rsidR="00301F66" w:rsidRPr="00843299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D153C" w14:textId="77777777" w:rsidR="00BF2C2D" w:rsidRPr="00C567EE" w:rsidRDefault="00BF2C2D" w:rsidP="00805345">
      <w:r w:rsidRPr="00C567EE">
        <w:separator/>
      </w:r>
    </w:p>
  </w:endnote>
  <w:endnote w:type="continuationSeparator" w:id="0">
    <w:p w14:paraId="6D4DDE12" w14:textId="77777777" w:rsidR="00BF2C2D" w:rsidRPr="00C567EE" w:rsidRDefault="00BF2C2D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AB3A4" w14:textId="77777777" w:rsidR="00BF2C2D" w:rsidRPr="00C567EE" w:rsidRDefault="00BF2C2D" w:rsidP="00805345">
      <w:r w:rsidRPr="00C567EE">
        <w:separator/>
      </w:r>
    </w:p>
  </w:footnote>
  <w:footnote w:type="continuationSeparator" w:id="0">
    <w:p w14:paraId="36277B21" w14:textId="77777777" w:rsidR="00BF2C2D" w:rsidRPr="00C567EE" w:rsidRDefault="00BF2C2D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2C2D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3708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2025-10-22T11:45:00Z</dcterms:created>
  <dcterms:modified xsi:type="dcterms:W3CDTF">2025-10-22T11:45:00Z</dcterms:modified>
</cp:coreProperties>
</file>