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8C5938" w14:textId="77777777" w:rsidR="00837F41" w:rsidRPr="000835F2" w:rsidRDefault="00837F41" w:rsidP="00837F41">
      <w:pPr>
        <w:jc w:val="both"/>
        <w:rPr>
          <w:rFonts w:eastAsia="Times New Roman"/>
          <w:b/>
          <w:bCs/>
          <w:color w:val="auto"/>
          <w:sz w:val="20"/>
          <w:szCs w:val="20"/>
        </w:rPr>
      </w:pPr>
      <w:r w:rsidRPr="000835F2">
        <w:rPr>
          <w:rFonts w:eastAsia="Times New Roman"/>
          <w:b/>
          <w:bCs/>
          <w:color w:val="auto"/>
          <w:sz w:val="20"/>
          <w:szCs w:val="20"/>
        </w:rPr>
        <w:t>МИСЛЕЊЕ од 16.03.2023:</w:t>
      </w:r>
    </w:p>
    <w:p w14:paraId="6D47AD8E" w14:textId="77777777" w:rsidR="00837F41" w:rsidRPr="000835F2" w:rsidRDefault="00837F41" w:rsidP="00837F41">
      <w:pPr>
        <w:jc w:val="both"/>
        <w:rPr>
          <w:rFonts w:eastAsia="Times New Roman"/>
          <w:b/>
          <w:bCs/>
          <w:color w:val="auto"/>
          <w:sz w:val="20"/>
          <w:szCs w:val="20"/>
        </w:rPr>
      </w:pPr>
    </w:p>
    <w:p w14:paraId="71DA1638" w14:textId="77777777" w:rsidR="00837F41" w:rsidRPr="000835F2" w:rsidRDefault="00837F41" w:rsidP="00837F41">
      <w:pPr>
        <w:jc w:val="both"/>
        <w:rPr>
          <w:noProof w:val="0"/>
          <w:color w:val="auto"/>
          <w:sz w:val="20"/>
          <w:szCs w:val="20"/>
        </w:rPr>
      </w:pPr>
      <w:r w:rsidRPr="000835F2">
        <w:rPr>
          <w:rFonts w:cs="Verdana"/>
          <w:noProof w:val="0"/>
          <w:color w:val="auto"/>
          <w:sz w:val="20"/>
          <w:szCs w:val="20"/>
        </w:rPr>
        <w:t>Почитувани</w:t>
      </w:r>
      <w:r w:rsidRPr="000835F2">
        <w:rPr>
          <w:noProof w:val="0"/>
          <w:color w:val="auto"/>
          <w:sz w:val="20"/>
          <w:szCs w:val="20"/>
        </w:rPr>
        <w:t xml:space="preserve">,    </w:t>
      </w:r>
    </w:p>
    <w:p w14:paraId="56936970" w14:textId="77777777" w:rsidR="00837F41" w:rsidRPr="000835F2" w:rsidRDefault="00837F41" w:rsidP="00837F41">
      <w:pPr>
        <w:jc w:val="both"/>
        <w:rPr>
          <w:noProof w:val="0"/>
          <w:color w:val="auto"/>
          <w:sz w:val="20"/>
          <w:szCs w:val="20"/>
        </w:rPr>
      </w:pPr>
    </w:p>
    <w:p w14:paraId="7040DAB5" w14:textId="77777777" w:rsidR="00837F41" w:rsidRPr="000835F2" w:rsidRDefault="00837F41" w:rsidP="00837F41">
      <w:pPr>
        <w:jc w:val="both"/>
        <w:rPr>
          <w:noProof w:val="0"/>
          <w:color w:val="auto"/>
          <w:sz w:val="20"/>
          <w:szCs w:val="20"/>
        </w:rPr>
      </w:pPr>
      <w:r w:rsidRPr="000835F2">
        <w:rPr>
          <w:noProof w:val="0"/>
          <w:color w:val="auto"/>
          <w:sz w:val="20"/>
          <w:szCs w:val="20"/>
        </w:rPr>
        <w:t>Во врска со Вашето прашање, Управа за јавни приходи Генерална дирекција Ве известува:</w:t>
      </w:r>
    </w:p>
    <w:p w14:paraId="0313369D" w14:textId="77777777" w:rsidR="00837F41" w:rsidRPr="000835F2" w:rsidRDefault="00837F41" w:rsidP="00837F41">
      <w:pPr>
        <w:autoSpaceDE w:val="0"/>
        <w:autoSpaceDN w:val="0"/>
        <w:adjustRightInd w:val="0"/>
        <w:jc w:val="both"/>
        <w:rPr>
          <w:noProof w:val="0"/>
          <w:color w:val="auto"/>
          <w:sz w:val="20"/>
          <w:szCs w:val="20"/>
        </w:rPr>
      </w:pPr>
      <w:r w:rsidRPr="000835F2">
        <w:rPr>
          <w:noProof w:val="0"/>
          <w:color w:val="auto"/>
          <w:sz w:val="20"/>
          <w:szCs w:val="20"/>
        </w:rPr>
        <w:t>Според член 21 од Законот за трговски друштва (“</w:t>
      </w:r>
      <w:proofErr w:type="spellStart"/>
      <w:r w:rsidRPr="000835F2">
        <w:rPr>
          <w:noProof w:val="0"/>
          <w:color w:val="auto"/>
          <w:sz w:val="20"/>
          <w:szCs w:val="20"/>
        </w:rPr>
        <w:t>Сл.весник</w:t>
      </w:r>
      <w:proofErr w:type="spellEnd"/>
      <w:r w:rsidRPr="000835F2">
        <w:rPr>
          <w:noProof w:val="0"/>
          <w:color w:val="auto"/>
          <w:sz w:val="20"/>
          <w:szCs w:val="20"/>
        </w:rPr>
        <w:t xml:space="preserve"> на РМ” бр.28/04...120/18, и  </w:t>
      </w:r>
      <w:proofErr w:type="spellStart"/>
      <w:r w:rsidRPr="000835F2">
        <w:rPr>
          <w:noProof w:val="0"/>
          <w:color w:val="auto"/>
          <w:sz w:val="20"/>
          <w:szCs w:val="20"/>
        </w:rPr>
        <w:t>Сл</w:t>
      </w:r>
      <w:proofErr w:type="spellEnd"/>
      <w:r w:rsidRPr="000835F2">
        <w:rPr>
          <w:noProof w:val="0"/>
          <w:color w:val="auto"/>
          <w:sz w:val="20"/>
          <w:szCs w:val="20"/>
        </w:rPr>
        <w:t xml:space="preserve"> весник на РСМ “  број 99/22,  во понатамошниот текст ЗТД), имо</w:t>
      </w:r>
      <w:r w:rsidRPr="000835F2">
        <w:rPr>
          <w:noProof w:val="0"/>
          <w:color w:val="auto"/>
          <w:sz w:val="20"/>
          <w:szCs w:val="20"/>
        </w:rPr>
        <w:softHyphen/>
        <w:t>тот соз</w:t>
      </w:r>
      <w:r w:rsidRPr="000835F2">
        <w:rPr>
          <w:noProof w:val="0"/>
          <w:color w:val="auto"/>
          <w:sz w:val="20"/>
          <w:szCs w:val="20"/>
        </w:rPr>
        <w:softHyphen/>
        <w:t>да</w:t>
      </w:r>
      <w:r w:rsidRPr="000835F2">
        <w:rPr>
          <w:noProof w:val="0"/>
          <w:color w:val="auto"/>
          <w:sz w:val="20"/>
          <w:szCs w:val="20"/>
        </w:rPr>
        <w:softHyphen/>
        <w:t>ден со вло</w:t>
      </w:r>
      <w:r w:rsidRPr="000835F2">
        <w:rPr>
          <w:noProof w:val="0"/>
          <w:color w:val="auto"/>
          <w:sz w:val="20"/>
          <w:szCs w:val="20"/>
        </w:rPr>
        <w:softHyphen/>
        <w:t>жу</w:t>
      </w:r>
      <w:r w:rsidRPr="000835F2">
        <w:rPr>
          <w:noProof w:val="0"/>
          <w:color w:val="auto"/>
          <w:sz w:val="20"/>
          <w:szCs w:val="20"/>
        </w:rPr>
        <w:softHyphen/>
        <w:t>ва</w:t>
      </w:r>
      <w:r w:rsidRPr="000835F2">
        <w:rPr>
          <w:noProof w:val="0"/>
          <w:color w:val="auto"/>
          <w:sz w:val="20"/>
          <w:szCs w:val="20"/>
        </w:rPr>
        <w:softHyphen/>
        <w:t>ња во тр</w:t>
      </w:r>
      <w:r w:rsidRPr="000835F2">
        <w:rPr>
          <w:noProof w:val="0"/>
          <w:color w:val="auto"/>
          <w:sz w:val="20"/>
          <w:szCs w:val="20"/>
        </w:rPr>
        <w:softHyphen/>
        <w:t>гов</w:t>
      </w:r>
      <w:r w:rsidRPr="000835F2">
        <w:rPr>
          <w:noProof w:val="0"/>
          <w:color w:val="auto"/>
          <w:sz w:val="20"/>
          <w:szCs w:val="20"/>
        </w:rPr>
        <w:softHyphen/>
        <w:t>ско</w:t>
      </w:r>
      <w:r w:rsidRPr="000835F2">
        <w:rPr>
          <w:noProof w:val="0"/>
          <w:color w:val="auto"/>
          <w:sz w:val="20"/>
          <w:szCs w:val="20"/>
        </w:rPr>
        <w:softHyphen/>
        <w:t>то друш</w:t>
      </w:r>
      <w:r w:rsidRPr="000835F2">
        <w:rPr>
          <w:noProof w:val="0"/>
          <w:color w:val="auto"/>
          <w:sz w:val="20"/>
          <w:szCs w:val="20"/>
        </w:rPr>
        <w:softHyphen/>
        <w:t>тво се изра</w:t>
      </w:r>
      <w:r w:rsidRPr="000835F2">
        <w:rPr>
          <w:noProof w:val="0"/>
          <w:color w:val="auto"/>
          <w:sz w:val="20"/>
          <w:szCs w:val="20"/>
        </w:rPr>
        <w:softHyphen/>
        <w:t>зу</w:t>
      </w:r>
      <w:r w:rsidRPr="000835F2">
        <w:rPr>
          <w:noProof w:val="0"/>
          <w:color w:val="auto"/>
          <w:sz w:val="20"/>
          <w:szCs w:val="20"/>
        </w:rPr>
        <w:softHyphen/>
        <w:t>ва во па</w:t>
      </w:r>
      <w:r w:rsidRPr="000835F2">
        <w:rPr>
          <w:noProof w:val="0"/>
          <w:color w:val="auto"/>
          <w:sz w:val="20"/>
          <w:szCs w:val="20"/>
        </w:rPr>
        <w:softHyphen/>
        <w:t>ри и ја претс</w:t>
      </w:r>
      <w:r w:rsidRPr="000835F2">
        <w:rPr>
          <w:noProof w:val="0"/>
          <w:color w:val="auto"/>
          <w:sz w:val="20"/>
          <w:szCs w:val="20"/>
        </w:rPr>
        <w:softHyphen/>
        <w:t>та</w:t>
      </w:r>
      <w:r w:rsidRPr="000835F2">
        <w:rPr>
          <w:noProof w:val="0"/>
          <w:color w:val="auto"/>
          <w:sz w:val="20"/>
          <w:szCs w:val="20"/>
        </w:rPr>
        <w:softHyphen/>
        <w:t>ву</w:t>
      </w:r>
      <w:r w:rsidRPr="000835F2">
        <w:rPr>
          <w:noProof w:val="0"/>
          <w:color w:val="auto"/>
          <w:sz w:val="20"/>
          <w:szCs w:val="20"/>
        </w:rPr>
        <w:softHyphen/>
        <w:t>ва ос</w:t>
      </w:r>
      <w:r w:rsidRPr="000835F2">
        <w:rPr>
          <w:noProof w:val="0"/>
          <w:color w:val="auto"/>
          <w:sz w:val="20"/>
          <w:szCs w:val="20"/>
        </w:rPr>
        <w:softHyphen/>
        <w:t>нов</w:t>
      </w:r>
      <w:r w:rsidRPr="000835F2">
        <w:rPr>
          <w:noProof w:val="0"/>
          <w:color w:val="auto"/>
          <w:sz w:val="20"/>
          <w:szCs w:val="20"/>
        </w:rPr>
        <w:softHyphen/>
        <w:t>на</w:t>
      </w:r>
      <w:r w:rsidRPr="000835F2">
        <w:rPr>
          <w:noProof w:val="0"/>
          <w:color w:val="auto"/>
          <w:sz w:val="20"/>
          <w:szCs w:val="20"/>
        </w:rPr>
        <w:softHyphen/>
        <w:t>та глав</w:t>
      </w:r>
      <w:r w:rsidRPr="000835F2">
        <w:rPr>
          <w:noProof w:val="0"/>
          <w:color w:val="auto"/>
          <w:sz w:val="20"/>
          <w:szCs w:val="20"/>
        </w:rPr>
        <w:softHyphen/>
        <w:t>ни</w:t>
      </w:r>
      <w:r w:rsidRPr="000835F2">
        <w:rPr>
          <w:noProof w:val="0"/>
          <w:color w:val="auto"/>
          <w:sz w:val="20"/>
          <w:szCs w:val="20"/>
        </w:rPr>
        <w:softHyphen/>
        <w:t>на на друш</w:t>
      </w:r>
      <w:r w:rsidRPr="000835F2">
        <w:rPr>
          <w:noProof w:val="0"/>
          <w:color w:val="auto"/>
          <w:sz w:val="20"/>
          <w:szCs w:val="20"/>
        </w:rPr>
        <w:softHyphen/>
        <w:t>т</w:t>
      </w:r>
      <w:r w:rsidRPr="000835F2">
        <w:rPr>
          <w:noProof w:val="0"/>
          <w:color w:val="auto"/>
          <w:sz w:val="20"/>
          <w:szCs w:val="20"/>
        </w:rPr>
        <w:softHyphen/>
        <w:t>во</w:t>
      </w:r>
      <w:r w:rsidRPr="000835F2">
        <w:rPr>
          <w:noProof w:val="0"/>
          <w:color w:val="auto"/>
          <w:sz w:val="20"/>
          <w:szCs w:val="20"/>
        </w:rPr>
        <w:softHyphen/>
        <w:t>то.  Ос</w:t>
      </w:r>
      <w:r w:rsidRPr="000835F2">
        <w:rPr>
          <w:noProof w:val="0"/>
          <w:color w:val="auto"/>
          <w:sz w:val="20"/>
          <w:szCs w:val="20"/>
        </w:rPr>
        <w:softHyphen/>
        <w:t>нов</w:t>
      </w:r>
      <w:r w:rsidRPr="000835F2">
        <w:rPr>
          <w:noProof w:val="0"/>
          <w:color w:val="auto"/>
          <w:sz w:val="20"/>
          <w:szCs w:val="20"/>
        </w:rPr>
        <w:softHyphen/>
        <w:t>на</w:t>
      </w:r>
      <w:r w:rsidRPr="000835F2">
        <w:rPr>
          <w:noProof w:val="0"/>
          <w:color w:val="auto"/>
          <w:sz w:val="20"/>
          <w:szCs w:val="20"/>
        </w:rPr>
        <w:softHyphen/>
        <w:t>та глав</w:t>
      </w:r>
      <w:r w:rsidRPr="000835F2">
        <w:rPr>
          <w:noProof w:val="0"/>
          <w:color w:val="auto"/>
          <w:sz w:val="20"/>
          <w:szCs w:val="20"/>
        </w:rPr>
        <w:softHyphen/>
        <w:t>ни</w:t>
      </w:r>
      <w:r w:rsidRPr="000835F2">
        <w:rPr>
          <w:noProof w:val="0"/>
          <w:color w:val="auto"/>
          <w:sz w:val="20"/>
          <w:szCs w:val="20"/>
        </w:rPr>
        <w:softHyphen/>
        <w:t>на на тр</w:t>
      </w:r>
      <w:r w:rsidRPr="000835F2">
        <w:rPr>
          <w:noProof w:val="0"/>
          <w:color w:val="auto"/>
          <w:sz w:val="20"/>
          <w:szCs w:val="20"/>
        </w:rPr>
        <w:softHyphen/>
        <w:t>гов</w:t>
      </w:r>
      <w:r w:rsidRPr="000835F2">
        <w:rPr>
          <w:noProof w:val="0"/>
          <w:color w:val="auto"/>
          <w:sz w:val="20"/>
          <w:szCs w:val="20"/>
        </w:rPr>
        <w:softHyphen/>
        <w:t>ско</w:t>
      </w:r>
      <w:r w:rsidRPr="000835F2">
        <w:rPr>
          <w:noProof w:val="0"/>
          <w:color w:val="auto"/>
          <w:sz w:val="20"/>
          <w:szCs w:val="20"/>
        </w:rPr>
        <w:softHyphen/>
        <w:t>то друш</w:t>
      </w:r>
      <w:r w:rsidRPr="000835F2">
        <w:rPr>
          <w:noProof w:val="0"/>
          <w:color w:val="auto"/>
          <w:sz w:val="20"/>
          <w:szCs w:val="20"/>
        </w:rPr>
        <w:softHyphen/>
        <w:t>тво гла</w:t>
      </w:r>
      <w:r w:rsidRPr="000835F2">
        <w:rPr>
          <w:noProof w:val="0"/>
          <w:color w:val="auto"/>
          <w:sz w:val="20"/>
          <w:szCs w:val="20"/>
        </w:rPr>
        <w:softHyphen/>
        <w:t>си во де</w:t>
      </w:r>
      <w:r w:rsidRPr="000835F2">
        <w:rPr>
          <w:noProof w:val="0"/>
          <w:color w:val="auto"/>
          <w:sz w:val="20"/>
          <w:szCs w:val="20"/>
        </w:rPr>
        <w:softHyphen/>
        <w:t>на</w:t>
      </w:r>
      <w:r w:rsidRPr="000835F2">
        <w:rPr>
          <w:noProof w:val="0"/>
          <w:color w:val="auto"/>
          <w:sz w:val="20"/>
          <w:szCs w:val="20"/>
        </w:rPr>
        <w:softHyphen/>
        <w:t>ри или во стран</w:t>
      </w:r>
      <w:r w:rsidRPr="000835F2">
        <w:rPr>
          <w:noProof w:val="0"/>
          <w:color w:val="auto"/>
          <w:sz w:val="20"/>
          <w:szCs w:val="20"/>
        </w:rPr>
        <w:softHyphen/>
        <w:t>ска ва</w:t>
      </w:r>
      <w:r w:rsidRPr="000835F2">
        <w:rPr>
          <w:noProof w:val="0"/>
          <w:color w:val="auto"/>
          <w:sz w:val="20"/>
          <w:szCs w:val="20"/>
        </w:rPr>
        <w:softHyphen/>
        <w:t>лу</w:t>
      </w:r>
      <w:r w:rsidRPr="000835F2">
        <w:rPr>
          <w:noProof w:val="0"/>
          <w:color w:val="auto"/>
          <w:sz w:val="20"/>
          <w:szCs w:val="20"/>
        </w:rPr>
        <w:softHyphen/>
        <w:t>та и за</w:t>
      </w:r>
      <w:r w:rsidRPr="000835F2">
        <w:rPr>
          <w:noProof w:val="0"/>
          <w:color w:val="auto"/>
          <w:sz w:val="20"/>
          <w:szCs w:val="20"/>
        </w:rPr>
        <w:softHyphen/>
        <w:t>дол</w:t>
      </w:r>
      <w:r w:rsidRPr="000835F2">
        <w:rPr>
          <w:noProof w:val="0"/>
          <w:color w:val="auto"/>
          <w:sz w:val="20"/>
          <w:szCs w:val="20"/>
        </w:rPr>
        <w:softHyphen/>
        <w:t>жи</w:t>
      </w:r>
      <w:r w:rsidRPr="000835F2">
        <w:rPr>
          <w:noProof w:val="0"/>
          <w:color w:val="auto"/>
          <w:sz w:val="20"/>
          <w:szCs w:val="20"/>
        </w:rPr>
        <w:softHyphen/>
        <w:t>тел</w:t>
      </w:r>
      <w:r w:rsidRPr="000835F2">
        <w:rPr>
          <w:noProof w:val="0"/>
          <w:color w:val="auto"/>
          <w:sz w:val="20"/>
          <w:szCs w:val="20"/>
        </w:rPr>
        <w:softHyphen/>
        <w:t>но се на</w:t>
      </w:r>
      <w:r w:rsidRPr="000835F2">
        <w:rPr>
          <w:noProof w:val="0"/>
          <w:color w:val="auto"/>
          <w:sz w:val="20"/>
          <w:szCs w:val="20"/>
        </w:rPr>
        <w:softHyphen/>
        <w:t>ве</w:t>
      </w:r>
      <w:r w:rsidRPr="000835F2">
        <w:rPr>
          <w:noProof w:val="0"/>
          <w:color w:val="auto"/>
          <w:sz w:val="20"/>
          <w:szCs w:val="20"/>
        </w:rPr>
        <w:softHyphen/>
        <w:t>ду</w:t>
      </w:r>
      <w:r w:rsidRPr="000835F2">
        <w:rPr>
          <w:noProof w:val="0"/>
          <w:color w:val="auto"/>
          <w:sz w:val="20"/>
          <w:szCs w:val="20"/>
        </w:rPr>
        <w:softHyphen/>
        <w:t>ва во ме</w:t>
      </w:r>
      <w:r w:rsidRPr="000835F2">
        <w:rPr>
          <w:noProof w:val="0"/>
          <w:color w:val="auto"/>
          <w:sz w:val="20"/>
          <w:szCs w:val="20"/>
        </w:rPr>
        <w:softHyphen/>
        <w:t>мо</w:t>
      </w:r>
      <w:r w:rsidRPr="000835F2">
        <w:rPr>
          <w:noProof w:val="0"/>
          <w:color w:val="auto"/>
          <w:sz w:val="20"/>
          <w:szCs w:val="20"/>
        </w:rPr>
        <w:softHyphen/>
        <w:t>ран</w:t>
      </w:r>
      <w:r w:rsidRPr="000835F2">
        <w:rPr>
          <w:noProof w:val="0"/>
          <w:color w:val="auto"/>
          <w:sz w:val="20"/>
          <w:szCs w:val="20"/>
        </w:rPr>
        <w:softHyphen/>
        <w:t>ду</w:t>
      </w:r>
      <w:r w:rsidRPr="000835F2">
        <w:rPr>
          <w:noProof w:val="0"/>
          <w:color w:val="auto"/>
          <w:sz w:val="20"/>
          <w:szCs w:val="20"/>
        </w:rPr>
        <w:softHyphen/>
        <w:t>мот. Пра</w:t>
      </w:r>
      <w:r w:rsidRPr="000835F2">
        <w:rPr>
          <w:noProof w:val="0"/>
          <w:color w:val="auto"/>
          <w:sz w:val="20"/>
          <w:szCs w:val="20"/>
        </w:rPr>
        <w:softHyphen/>
        <w:t>ва</w:t>
      </w:r>
      <w:r w:rsidRPr="000835F2">
        <w:rPr>
          <w:noProof w:val="0"/>
          <w:color w:val="auto"/>
          <w:sz w:val="20"/>
          <w:szCs w:val="20"/>
        </w:rPr>
        <w:softHyphen/>
        <w:t>та и об</w:t>
      </w:r>
      <w:r w:rsidRPr="000835F2">
        <w:rPr>
          <w:noProof w:val="0"/>
          <w:color w:val="auto"/>
          <w:sz w:val="20"/>
          <w:szCs w:val="20"/>
        </w:rPr>
        <w:softHyphen/>
        <w:t>вр</w:t>
      </w:r>
      <w:r w:rsidRPr="000835F2">
        <w:rPr>
          <w:noProof w:val="0"/>
          <w:color w:val="auto"/>
          <w:sz w:val="20"/>
          <w:szCs w:val="20"/>
        </w:rPr>
        <w:softHyphen/>
        <w:t>с</w:t>
      </w:r>
      <w:r w:rsidRPr="000835F2">
        <w:rPr>
          <w:noProof w:val="0"/>
          <w:color w:val="auto"/>
          <w:sz w:val="20"/>
          <w:szCs w:val="20"/>
        </w:rPr>
        <w:softHyphen/>
        <w:t>ки</w:t>
      </w:r>
      <w:r w:rsidRPr="000835F2">
        <w:rPr>
          <w:noProof w:val="0"/>
          <w:color w:val="auto"/>
          <w:sz w:val="20"/>
          <w:szCs w:val="20"/>
        </w:rPr>
        <w:softHyphen/>
        <w:t xml:space="preserve">те што </w:t>
      </w:r>
      <w:proofErr w:type="spellStart"/>
      <w:r w:rsidRPr="000835F2">
        <w:rPr>
          <w:noProof w:val="0"/>
          <w:color w:val="auto"/>
          <w:sz w:val="20"/>
          <w:szCs w:val="20"/>
        </w:rPr>
        <w:t>со</w:t>
      </w:r>
      <w:r w:rsidRPr="000835F2">
        <w:rPr>
          <w:noProof w:val="0"/>
          <w:color w:val="auto"/>
          <w:sz w:val="20"/>
          <w:szCs w:val="20"/>
        </w:rPr>
        <w:softHyphen/>
        <w:t>друж</w:t>
      </w:r>
      <w:r w:rsidRPr="000835F2">
        <w:rPr>
          <w:noProof w:val="0"/>
          <w:color w:val="auto"/>
          <w:sz w:val="20"/>
          <w:szCs w:val="20"/>
        </w:rPr>
        <w:softHyphen/>
        <w:t>ни</w:t>
      </w:r>
      <w:r w:rsidRPr="000835F2">
        <w:rPr>
          <w:noProof w:val="0"/>
          <w:color w:val="auto"/>
          <w:sz w:val="20"/>
          <w:szCs w:val="20"/>
        </w:rPr>
        <w:softHyphen/>
        <w:t>кот</w:t>
      </w:r>
      <w:proofErr w:type="spellEnd"/>
      <w:r w:rsidRPr="000835F2">
        <w:rPr>
          <w:noProof w:val="0"/>
          <w:color w:val="auto"/>
          <w:sz w:val="20"/>
          <w:szCs w:val="20"/>
        </w:rPr>
        <w:t xml:space="preserve"> ги стек</w:t>
      </w:r>
      <w:r w:rsidRPr="000835F2">
        <w:rPr>
          <w:noProof w:val="0"/>
          <w:color w:val="auto"/>
          <w:sz w:val="20"/>
          <w:szCs w:val="20"/>
        </w:rPr>
        <w:softHyphen/>
        <w:t>ну</w:t>
      </w:r>
      <w:r w:rsidRPr="000835F2">
        <w:rPr>
          <w:noProof w:val="0"/>
          <w:color w:val="auto"/>
          <w:sz w:val="20"/>
          <w:szCs w:val="20"/>
        </w:rPr>
        <w:softHyphen/>
        <w:t>ва врз ос</w:t>
      </w:r>
      <w:r w:rsidRPr="000835F2">
        <w:rPr>
          <w:noProof w:val="0"/>
          <w:color w:val="auto"/>
          <w:sz w:val="20"/>
          <w:szCs w:val="20"/>
        </w:rPr>
        <w:softHyphen/>
        <w:t>но</w:t>
      </w:r>
      <w:r w:rsidRPr="000835F2">
        <w:rPr>
          <w:noProof w:val="0"/>
          <w:color w:val="auto"/>
          <w:sz w:val="20"/>
          <w:szCs w:val="20"/>
        </w:rPr>
        <w:softHyphen/>
        <w:t>ва на вло</w:t>
      </w:r>
      <w:r w:rsidRPr="000835F2">
        <w:rPr>
          <w:noProof w:val="0"/>
          <w:color w:val="auto"/>
          <w:sz w:val="20"/>
          <w:szCs w:val="20"/>
        </w:rPr>
        <w:softHyphen/>
        <w:t>гот во ос</w:t>
      </w:r>
      <w:r w:rsidRPr="000835F2">
        <w:rPr>
          <w:noProof w:val="0"/>
          <w:color w:val="auto"/>
          <w:sz w:val="20"/>
          <w:szCs w:val="20"/>
        </w:rPr>
        <w:softHyphen/>
        <w:t>нов</w:t>
      </w:r>
      <w:r w:rsidRPr="000835F2">
        <w:rPr>
          <w:noProof w:val="0"/>
          <w:color w:val="auto"/>
          <w:sz w:val="20"/>
          <w:szCs w:val="20"/>
        </w:rPr>
        <w:softHyphen/>
        <w:t>на</w:t>
      </w:r>
      <w:r w:rsidRPr="000835F2">
        <w:rPr>
          <w:noProof w:val="0"/>
          <w:color w:val="auto"/>
          <w:sz w:val="20"/>
          <w:szCs w:val="20"/>
        </w:rPr>
        <w:softHyphen/>
        <w:t>та глав</w:t>
      </w:r>
      <w:r w:rsidRPr="000835F2">
        <w:rPr>
          <w:noProof w:val="0"/>
          <w:color w:val="auto"/>
          <w:sz w:val="20"/>
          <w:szCs w:val="20"/>
        </w:rPr>
        <w:softHyphen/>
        <w:t>ни</w:t>
      </w:r>
      <w:r w:rsidRPr="000835F2">
        <w:rPr>
          <w:noProof w:val="0"/>
          <w:color w:val="auto"/>
          <w:sz w:val="20"/>
          <w:szCs w:val="20"/>
        </w:rPr>
        <w:softHyphen/>
        <w:t>на на тр</w:t>
      </w:r>
      <w:r w:rsidRPr="000835F2">
        <w:rPr>
          <w:noProof w:val="0"/>
          <w:color w:val="auto"/>
          <w:sz w:val="20"/>
          <w:szCs w:val="20"/>
        </w:rPr>
        <w:softHyphen/>
        <w:t>гов</w:t>
      </w:r>
      <w:r w:rsidRPr="000835F2">
        <w:rPr>
          <w:noProof w:val="0"/>
          <w:color w:val="auto"/>
          <w:sz w:val="20"/>
          <w:szCs w:val="20"/>
        </w:rPr>
        <w:softHyphen/>
        <w:t>ско</w:t>
      </w:r>
      <w:r w:rsidRPr="000835F2">
        <w:rPr>
          <w:noProof w:val="0"/>
          <w:color w:val="auto"/>
          <w:sz w:val="20"/>
          <w:szCs w:val="20"/>
        </w:rPr>
        <w:softHyphen/>
        <w:t>то друш</w:t>
      </w:r>
      <w:r w:rsidRPr="000835F2">
        <w:rPr>
          <w:noProof w:val="0"/>
          <w:color w:val="auto"/>
          <w:sz w:val="20"/>
          <w:szCs w:val="20"/>
        </w:rPr>
        <w:softHyphen/>
        <w:t>тво се не</w:t>
      </w:r>
      <w:r w:rsidRPr="000835F2">
        <w:rPr>
          <w:noProof w:val="0"/>
          <w:color w:val="auto"/>
          <w:sz w:val="20"/>
          <w:szCs w:val="20"/>
        </w:rPr>
        <w:softHyphen/>
        <w:t>гов удел во друш</w:t>
      </w:r>
      <w:r w:rsidRPr="000835F2">
        <w:rPr>
          <w:noProof w:val="0"/>
          <w:color w:val="auto"/>
          <w:sz w:val="20"/>
          <w:szCs w:val="20"/>
        </w:rPr>
        <w:softHyphen/>
        <w:t>т</w:t>
      </w:r>
      <w:r w:rsidRPr="000835F2">
        <w:rPr>
          <w:noProof w:val="0"/>
          <w:color w:val="auto"/>
          <w:sz w:val="20"/>
          <w:szCs w:val="20"/>
        </w:rPr>
        <w:softHyphen/>
        <w:t>во</w:t>
      </w:r>
      <w:r w:rsidRPr="000835F2">
        <w:rPr>
          <w:noProof w:val="0"/>
          <w:color w:val="auto"/>
          <w:sz w:val="20"/>
          <w:szCs w:val="20"/>
        </w:rPr>
        <w:softHyphen/>
        <w:t xml:space="preserve">то (во </w:t>
      </w:r>
      <w:r w:rsidRPr="000835F2">
        <w:rPr>
          <w:noProof w:val="0"/>
          <w:color w:val="auto"/>
          <w:sz w:val="20"/>
          <w:szCs w:val="20"/>
        </w:rPr>
        <w:softHyphen/>
        <w:t>на</w:t>
      </w:r>
      <w:r w:rsidRPr="000835F2">
        <w:rPr>
          <w:noProof w:val="0"/>
          <w:color w:val="auto"/>
          <w:sz w:val="20"/>
          <w:szCs w:val="20"/>
        </w:rPr>
        <w:softHyphen/>
        <w:t>та</w:t>
      </w:r>
      <w:r w:rsidRPr="000835F2">
        <w:rPr>
          <w:noProof w:val="0"/>
          <w:color w:val="auto"/>
          <w:sz w:val="20"/>
          <w:szCs w:val="20"/>
        </w:rPr>
        <w:softHyphen/>
        <w:t>мош</w:t>
      </w:r>
      <w:r w:rsidRPr="000835F2">
        <w:rPr>
          <w:noProof w:val="0"/>
          <w:color w:val="auto"/>
          <w:sz w:val="20"/>
          <w:szCs w:val="20"/>
        </w:rPr>
        <w:softHyphen/>
        <w:t>ни</w:t>
      </w:r>
      <w:r w:rsidRPr="000835F2">
        <w:rPr>
          <w:noProof w:val="0"/>
          <w:color w:val="auto"/>
          <w:sz w:val="20"/>
          <w:szCs w:val="20"/>
        </w:rPr>
        <w:softHyphen/>
        <w:t>от тек</w:t>
      </w:r>
      <w:r w:rsidRPr="000835F2">
        <w:rPr>
          <w:noProof w:val="0"/>
          <w:color w:val="auto"/>
          <w:sz w:val="20"/>
          <w:szCs w:val="20"/>
        </w:rPr>
        <w:softHyphen/>
        <w:t>ст: удел).</w:t>
      </w:r>
    </w:p>
    <w:p w14:paraId="1322C508" w14:textId="77777777" w:rsidR="00837F41" w:rsidRPr="000835F2" w:rsidRDefault="00837F41" w:rsidP="00837F41">
      <w:pPr>
        <w:autoSpaceDE w:val="0"/>
        <w:autoSpaceDN w:val="0"/>
        <w:adjustRightInd w:val="0"/>
        <w:jc w:val="both"/>
        <w:rPr>
          <w:rFonts w:cs="Tahoma"/>
          <w:noProof w:val="0"/>
          <w:color w:val="auto"/>
          <w:sz w:val="20"/>
          <w:szCs w:val="20"/>
        </w:rPr>
      </w:pPr>
      <w:r w:rsidRPr="000835F2">
        <w:rPr>
          <w:noProof w:val="0"/>
          <w:color w:val="auto"/>
          <w:sz w:val="20"/>
          <w:szCs w:val="20"/>
        </w:rPr>
        <w:t>Според член 34 од ЗТД, вло</w:t>
      </w:r>
      <w:r w:rsidRPr="000835F2">
        <w:rPr>
          <w:noProof w:val="0"/>
          <w:color w:val="auto"/>
          <w:sz w:val="20"/>
          <w:szCs w:val="20"/>
        </w:rPr>
        <w:softHyphen/>
        <w:t>го</w:t>
      </w:r>
      <w:r w:rsidRPr="000835F2">
        <w:rPr>
          <w:noProof w:val="0"/>
          <w:color w:val="auto"/>
          <w:sz w:val="20"/>
          <w:szCs w:val="20"/>
        </w:rPr>
        <w:softHyphen/>
        <w:t>ви</w:t>
      </w:r>
      <w:r w:rsidRPr="000835F2">
        <w:rPr>
          <w:noProof w:val="0"/>
          <w:color w:val="auto"/>
          <w:sz w:val="20"/>
          <w:szCs w:val="20"/>
        </w:rPr>
        <w:softHyphen/>
        <w:t>те што се вло</w:t>
      </w:r>
      <w:r w:rsidRPr="000835F2">
        <w:rPr>
          <w:noProof w:val="0"/>
          <w:color w:val="auto"/>
          <w:sz w:val="20"/>
          <w:szCs w:val="20"/>
        </w:rPr>
        <w:softHyphen/>
        <w:t>жу</w:t>
      </w:r>
      <w:r w:rsidRPr="000835F2">
        <w:rPr>
          <w:noProof w:val="0"/>
          <w:color w:val="auto"/>
          <w:sz w:val="20"/>
          <w:szCs w:val="20"/>
        </w:rPr>
        <w:softHyphen/>
        <w:t>ва</w:t>
      </w:r>
      <w:r w:rsidRPr="000835F2">
        <w:rPr>
          <w:noProof w:val="0"/>
          <w:color w:val="auto"/>
          <w:sz w:val="20"/>
          <w:szCs w:val="20"/>
        </w:rPr>
        <w:softHyphen/>
        <w:t>ат, од</w:t>
      </w:r>
      <w:r w:rsidRPr="000835F2">
        <w:rPr>
          <w:noProof w:val="0"/>
          <w:color w:val="auto"/>
          <w:sz w:val="20"/>
          <w:szCs w:val="20"/>
        </w:rPr>
        <w:softHyphen/>
        <w:t>нос</w:t>
      </w:r>
      <w:r w:rsidRPr="000835F2">
        <w:rPr>
          <w:noProof w:val="0"/>
          <w:color w:val="auto"/>
          <w:sz w:val="20"/>
          <w:szCs w:val="20"/>
        </w:rPr>
        <w:softHyphen/>
        <w:t>но се вне</w:t>
      </w:r>
      <w:r w:rsidRPr="000835F2">
        <w:rPr>
          <w:noProof w:val="0"/>
          <w:color w:val="auto"/>
          <w:sz w:val="20"/>
          <w:szCs w:val="20"/>
        </w:rPr>
        <w:softHyphen/>
        <w:t>су</w:t>
      </w:r>
      <w:r w:rsidRPr="000835F2">
        <w:rPr>
          <w:noProof w:val="0"/>
          <w:color w:val="auto"/>
          <w:sz w:val="20"/>
          <w:szCs w:val="20"/>
        </w:rPr>
        <w:softHyphen/>
        <w:t>ва</w:t>
      </w:r>
      <w:r w:rsidRPr="000835F2">
        <w:rPr>
          <w:noProof w:val="0"/>
          <w:color w:val="auto"/>
          <w:sz w:val="20"/>
          <w:szCs w:val="20"/>
        </w:rPr>
        <w:softHyphen/>
        <w:t>ат при ос</w:t>
      </w:r>
      <w:r w:rsidRPr="000835F2">
        <w:rPr>
          <w:noProof w:val="0"/>
          <w:color w:val="auto"/>
          <w:sz w:val="20"/>
          <w:szCs w:val="20"/>
        </w:rPr>
        <w:softHyphen/>
        <w:t>но</w:t>
      </w:r>
      <w:r w:rsidRPr="000835F2">
        <w:rPr>
          <w:noProof w:val="0"/>
          <w:color w:val="auto"/>
          <w:sz w:val="20"/>
          <w:szCs w:val="20"/>
        </w:rPr>
        <w:softHyphen/>
        <w:t>ва</w:t>
      </w:r>
      <w:r w:rsidRPr="000835F2">
        <w:rPr>
          <w:noProof w:val="0"/>
          <w:color w:val="auto"/>
          <w:sz w:val="20"/>
          <w:szCs w:val="20"/>
        </w:rPr>
        <w:softHyphen/>
        <w:t>ње</w:t>
      </w:r>
      <w:r w:rsidRPr="000835F2">
        <w:rPr>
          <w:noProof w:val="0"/>
          <w:color w:val="auto"/>
          <w:sz w:val="20"/>
          <w:szCs w:val="20"/>
        </w:rPr>
        <w:softHyphen/>
        <w:t>то тр</w:t>
      </w:r>
      <w:r w:rsidRPr="000835F2">
        <w:rPr>
          <w:noProof w:val="0"/>
          <w:color w:val="auto"/>
          <w:sz w:val="20"/>
          <w:szCs w:val="20"/>
        </w:rPr>
        <w:softHyphen/>
        <w:t>гов</w:t>
      </w:r>
      <w:r w:rsidRPr="000835F2">
        <w:rPr>
          <w:noProof w:val="0"/>
          <w:color w:val="auto"/>
          <w:sz w:val="20"/>
          <w:szCs w:val="20"/>
        </w:rPr>
        <w:softHyphen/>
        <w:t>ско друш</w:t>
      </w:r>
      <w:r w:rsidRPr="000835F2">
        <w:rPr>
          <w:noProof w:val="0"/>
          <w:color w:val="auto"/>
          <w:sz w:val="20"/>
          <w:szCs w:val="20"/>
        </w:rPr>
        <w:softHyphen/>
        <w:t>тво, од</w:t>
      </w:r>
      <w:r w:rsidRPr="000835F2">
        <w:rPr>
          <w:noProof w:val="0"/>
          <w:color w:val="auto"/>
          <w:sz w:val="20"/>
          <w:szCs w:val="20"/>
        </w:rPr>
        <w:softHyphen/>
        <w:t>нос</w:t>
      </w:r>
      <w:r w:rsidRPr="000835F2">
        <w:rPr>
          <w:noProof w:val="0"/>
          <w:color w:val="auto"/>
          <w:sz w:val="20"/>
          <w:szCs w:val="20"/>
        </w:rPr>
        <w:softHyphen/>
        <w:t>но при зго</w:t>
      </w:r>
      <w:r w:rsidRPr="000835F2">
        <w:rPr>
          <w:noProof w:val="0"/>
          <w:color w:val="auto"/>
          <w:sz w:val="20"/>
          <w:szCs w:val="20"/>
        </w:rPr>
        <w:softHyphen/>
        <w:t>ле</w:t>
      </w:r>
      <w:r w:rsidRPr="000835F2">
        <w:rPr>
          <w:noProof w:val="0"/>
          <w:color w:val="auto"/>
          <w:sz w:val="20"/>
          <w:szCs w:val="20"/>
        </w:rPr>
        <w:softHyphen/>
        <w:t>му</w:t>
      </w:r>
      <w:r w:rsidRPr="000835F2">
        <w:rPr>
          <w:noProof w:val="0"/>
          <w:color w:val="auto"/>
          <w:sz w:val="20"/>
          <w:szCs w:val="20"/>
        </w:rPr>
        <w:softHyphen/>
        <w:t>ва</w:t>
      </w:r>
      <w:r w:rsidRPr="000835F2">
        <w:rPr>
          <w:noProof w:val="0"/>
          <w:color w:val="auto"/>
          <w:sz w:val="20"/>
          <w:szCs w:val="20"/>
        </w:rPr>
        <w:softHyphen/>
        <w:t>ње на ос</w:t>
      </w:r>
      <w:r w:rsidRPr="000835F2">
        <w:rPr>
          <w:noProof w:val="0"/>
          <w:color w:val="auto"/>
          <w:sz w:val="20"/>
          <w:szCs w:val="20"/>
        </w:rPr>
        <w:softHyphen/>
        <w:t>нов</w:t>
      </w:r>
      <w:r w:rsidRPr="000835F2">
        <w:rPr>
          <w:noProof w:val="0"/>
          <w:color w:val="auto"/>
          <w:sz w:val="20"/>
          <w:szCs w:val="20"/>
        </w:rPr>
        <w:softHyphen/>
        <w:t>на глав</w:t>
      </w:r>
      <w:r w:rsidRPr="000835F2">
        <w:rPr>
          <w:noProof w:val="0"/>
          <w:color w:val="auto"/>
          <w:sz w:val="20"/>
          <w:szCs w:val="20"/>
        </w:rPr>
        <w:softHyphen/>
        <w:t>ни</w:t>
      </w:r>
      <w:r w:rsidRPr="000835F2">
        <w:rPr>
          <w:noProof w:val="0"/>
          <w:color w:val="auto"/>
          <w:sz w:val="20"/>
          <w:szCs w:val="20"/>
        </w:rPr>
        <w:softHyphen/>
        <w:t>на му се ста</w:t>
      </w:r>
      <w:r w:rsidRPr="000835F2">
        <w:rPr>
          <w:noProof w:val="0"/>
          <w:color w:val="auto"/>
          <w:sz w:val="20"/>
          <w:szCs w:val="20"/>
        </w:rPr>
        <w:softHyphen/>
        <w:t>ва</w:t>
      </w:r>
      <w:r w:rsidRPr="000835F2">
        <w:rPr>
          <w:noProof w:val="0"/>
          <w:color w:val="auto"/>
          <w:sz w:val="20"/>
          <w:szCs w:val="20"/>
        </w:rPr>
        <w:softHyphen/>
        <w:t>ат на рас</w:t>
      </w:r>
      <w:r w:rsidRPr="000835F2">
        <w:rPr>
          <w:noProof w:val="0"/>
          <w:color w:val="auto"/>
          <w:sz w:val="20"/>
          <w:szCs w:val="20"/>
        </w:rPr>
        <w:softHyphen/>
        <w:t>по</w:t>
      </w:r>
      <w:r w:rsidRPr="000835F2">
        <w:rPr>
          <w:noProof w:val="0"/>
          <w:color w:val="auto"/>
          <w:sz w:val="20"/>
          <w:szCs w:val="20"/>
        </w:rPr>
        <w:softHyphen/>
        <w:t>ла</w:t>
      </w:r>
      <w:r w:rsidRPr="000835F2">
        <w:rPr>
          <w:noProof w:val="0"/>
          <w:color w:val="auto"/>
          <w:sz w:val="20"/>
          <w:szCs w:val="20"/>
        </w:rPr>
        <w:softHyphen/>
        <w:t>га</w:t>
      </w:r>
      <w:r w:rsidRPr="000835F2">
        <w:rPr>
          <w:noProof w:val="0"/>
          <w:color w:val="auto"/>
          <w:sz w:val="20"/>
          <w:szCs w:val="20"/>
        </w:rPr>
        <w:softHyphen/>
        <w:t>ње на друш</w:t>
      </w:r>
      <w:r w:rsidRPr="000835F2">
        <w:rPr>
          <w:noProof w:val="0"/>
          <w:color w:val="auto"/>
          <w:sz w:val="20"/>
          <w:szCs w:val="20"/>
        </w:rPr>
        <w:softHyphen/>
        <w:t>тво</w:t>
      </w:r>
      <w:r w:rsidRPr="000835F2">
        <w:rPr>
          <w:noProof w:val="0"/>
          <w:color w:val="auto"/>
          <w:sz w:val="20"/>
          <w:szCs w:val="20"/>
        </w:rPr>
        <w:softHyphen/>
        <w:t xml:space="preserve">то. </w:t>
      </w:r>
    </w:p>
    <w:p w14:paraId="37ED8CE4" w14:textId="77777777" w:rsidR="00837F41" w:rsidRPr="000835F2" w:rsidRDefault="00837F41" w:rsidP="00837F41">
      <w:pPr>
        <w:jc w:val="both"/>
        <w:rPr>
          <w:rFonts w:eastAsia="Times New Roman"/>
          <w:color w:val="auto"/>
          <w:sz w:val="20"/>
          <w:szCs w:val="20"/>
        </w:rPr>
      </w:pPr>
      <w:r w:rsidRPr="000835F2">
        <w:rPr>
          <w:rFonts w:eastAsia="Times New Roman"/>
          <w:color w:val="auto"/>
          <w:sz w:val="20"/>
          <w:szCs w:val="20"/>
        </w:rPr>
        <w:t>Влоговите не можат да им се враќаат на содружниците, односно на акционерите на друштвото, освен во случаите определени со овој закон.</w:t>
      </w:r>
    </w:p>
    <w:p w14:paraId="2F42CE29" w14:textId="77777777" w:rsidR="00837F41" w:rsidRPr="000835F2" w:rsidRDefault="00837F41" w:rsidP="00837F41">
      <w:pPr>
        <w:jc w:val="both"/>
        <w:rPr>
          <w:rFonts w:eastAsia="Times New Roman"/>
          <w:color w:val="auto"/>
          <w:sz w:val="20"/>
          <w:szCs w:val="20"/>
        </w:rPr>
      </w:pPr>
      <w:r w:rsidRPr="000835F2">
        <w:rPr>
          <w:rFonts w:eastAsia="Times New Roman"/>
          <w:color w:val="auto"/>
          <w:sz w:val="20"/>
          <w:szCs w:val="20"/>
        </w:rPr>
        <w:t>Согласно член 261 од ЗТД, основната главнина на друштвото може да се намали само со одлука на содружниците за намалување на основната главнина којашто има карактер на одлука за измена на договорот за друштвото. Во одлуката се определува обемот и целта на намалувањето на основната главнина, како и начинот на којшто ќе се спроведе тоа намалување.</w:t>
      </w:r>
    </w:p>
    <w:p w14:paraId="30EBD1BD" w14:textId="77777777" w:rsidR="00837F41" w:rsidRPr="000835F2" w:rsidRDefault="00837F41" w:rsidP="00837F41">
      <w:pPr>
        <w:jc w:val="both"/>
        <w:rPr>
          <w:rFonts w:eastAsia="Times New Roman"/>
          <w:color w:val="auto"/>
          <w:sz w:val="20"/>
          <w:szCs w:val="20"/>
        </w:rPr>
      </w:pPr>
      <w:r w:rsidRPr="000835F2">
        <w:rPr>
          <w:rFonts w:eastAsia="Times New Roman"/>
          <w:color w:val="auto"/>
          <w:sz w:val="20"/>
          <w:szCs w:val="20"/>
        </w:rPr>
        <w:t>За намалување на основната главнина се смета секое намалување на износот на основната главнина, определен во договорот за друштвото, независно од тоа дали намалувањето се спроведува со враќање на влоговите на содружниците, намалување на номиналните износи на влоговите или потполно, односно делумно ослободување на содружниците на друштвото или на нивните правни претходници од обврската целосно да ги уплатат влоговите.</w:t>
      </w:r>
    </w:p>
    <w:p w14:paraId="61DA0724" w14:textId="77777777" w:rsidR="00837F41" w:rsidRPr="000835F2" w:rsidRDefault="00837F41" w:rsidP="00837F41">
      <w:pPr>
        <w:jc w:val="both"/>
        <w:rPr>
          <w:rFonts w:eastAsia="Times New Roman"/>
          <w:color w:val="auto"/>
          <w:sz w:val="20"/>
          <w:szCs w:val="20"/>
        </w:rPr>
      </w:pPr>
      <w:r w:rsidRPr="000835F2">
        <w:rPr>
          <w:rFonts w:eastAsia="Times New Roman"/>
          <w:color w:val="auto"/>
          <w:sz w:val="20"/>
          <w:szCs w:val="20"/>
        </w:rPr>
        <w:t>Основната главнина на друштвото не смее да се намали под 5.000 ЕВРА во денарска противвредност. Ако намалувањето на основната главнина се спроведува со враќање на уплатените влогови или со ослободување на содружниците од обврската за целосна уплата на влоговите, износот на другите влогови што остануваат во друштвото не смее да се намали под 2.500 ЕВРА во денарска противвредност, со тоа што, истовремено, се донесува одлука за зголемување на основната главнина најмалку до 5.000 ЕВРА во денарска противвредност.</w:t>
      </w:r>
    </w:p>
    <w:p w14:paraId="0450D4DC" w14:textId="77777777" w:rsidR="00837F41" w:rsidRPr="000835F2" w:rsidRDefault="00837F41" w:rsidP="00837F41">
      <w:pPr>
        <w:jc w:val="both"/>
        <w:rPr>
          <w:rFonts w:eastAsia="Times New Roman"/>
          <w:color w:val="auto"/>
          <w:sz w:val="20"/>
          <w:szCs w:val="20"/>
        </w:rPr>
      </w:pPr>
      <w:r w:rsidRPr="000835F2">
        <w:rPr>
          <w:rFonts w:eastAsia="Times New Roman"/>
          <w:color w:val="auto"/>
          <w:sz w:val="20"/>
          <w:szCs w:val="20"/>
        </w:rPr>
        <w:t>Според член 264 од ЗТД, исплатите на содружниците врз основа на намалувањето на основната главнина се допуштени откако ќе се изврши упис на одлуката за измена на договорот за друштвото во трговскиот регистар.</w:t>
      </w:r>
    </w:p>
    <w:p w14:paraId="2C02BB2A" w14:textId="77777777" w:rsidR="00837F41" w:rsidRPr="000835F2" w:rsidRDefault="00837F41" w:rsidP="00837F41">
      <w:pPr>
        <w:jc w:val="both"/>
        <w:rPr>
          <w:rFonts w:eastAsia="Times New Roman"/>
          <w:color w:val="auto"/>
          <w:sz w:val="20"/>
          <w:szCs w:val="20"/>
        </w:rPr>
      </w:pPr>
      <w:r w:rsidRPr="000835F2">
        <w:rPr>
          <w:rFonts w:eastAsia="Times New Roman"/>
          <w:color w:val="auto"/>
          <w:sz w:val="20"/>
          <w:szCs w:val="20"/>
        </w:rPr>
        <w:t>Со денот на уписот на одлуката за намалување на основната главнина во трговскиот регистар, станува полноважно ослободувањето од обврската за уплаќање на преостанатите неуплатени влогови за извршеното намалување на основната главнина.</w:t>
      </w:r>
      <w:r w:rsidRPr="000835F2">
        <w:rPr>
          <w:rFonts w:eastAsia="Times New Roman" w:cs="Times New Roman"/>
          <w:color w:val="auto"/>
          <w:sz w:val="20"/>
          <w:szCs w:val="20"/>
        </w:rPr>
        <w:t xml:space="preserve"> </w:t>
      </w:r>
    </w:p>
    <w:p w14:paraId="7FD2F96B" w14:textId="77777777" w:rsidR="00837F41" w:rsidRPr="000835F2" w:rsidRDefault="00837F41" w:rsidP="00837F41">
      <w:pPr>
        <w:ind w:right="45"/>
        <w:jc w:val="both"/>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w:t>
      </w:r>
      <w:proofErr w:type="spellStart"/>
      <w:r w:rsidRPr="000835F2">
        <w:rPr>
          <w:noProof w:val="0"/>
          <w:color w:val="auto"/>
          <w:sz w:val="20"/>
          <w:szCs w:val="20"/>
        </w:rPr>
        <w:t>Сл</w:t>
      </w:r>
      <w:proofErr w:type="spellEnd"/>
      <w:r w:rsidRPr="000835F2">
        <w:rPr>
          <w:noProof w:val="0"/>
          <w:color w:val="auto"/>
          <w:sz w:val="20"/>
          <w:szCs w:val="20"/>
        </w:rPr>
        <w:t xml:space="preserve"> весник на РСМ” 275/19……274/22,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r w:rsidRPr="000835F2">
        <w:rPr>
          <w:b/>
          <w:bCs/>
          <w:noProof w:val="0"/>
          <w:color w:val="auto"/>
          <w:sz w:val="20"/>
          <w:szCs w:val="20"/>
        </w:rPr>
        <w:t>.</w:t>
      </w:r>
    </w:p>
    <w:p w14:paraId="5BB782CB" w14:textId="77777777" w:rsidR="00837F41" w:rsidRPr="000835F2" w:rsidRDefault="00837F41" w:rsidP="00837F41">
      <w:pPr>
        <w:shd w:val="clear" w:color="auto" w:fill="FFFFFF"/>
        <w:ind w:right="45"/>
        <w:jc w:val="both"/>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2A218894" w14:textId="77777777" w:rsidR="00837F41" w:rsidRPr="000835F2" w:rsidRDefault="00837F41" w:rsidP="00837F41">
      <w:pPr>
        <w:jc w:val="both"/>
        <w:rPr>
          <w:noProof w:val="0"/>
          <w:color w:val="auto"/>
          <w:sz w:val="20"/>
          <w:szCs w:val="20"/>
        </w:rPr>
      </w:pPr>
      <w:r w:rsidRPr="000835F2">
        <w:rPr>
          <w:noProof w:val="0"/>
          <w:color w:val="auto"/>
          <w:sz w:val="20"/>
          <w:szCs w:val="20"/>
        </w:rPr>
        <w:t xml:space="preserve">Според напред наведеното, на мислење сме дека </w:t>
      </w:r>
      <w:proofErr w:type="spellStart"/>
      <w:r w:rsidRPr="000835F2">
        <w:rPr>
          <w:noProof w:val="0"/>
          <w:color w:val="auto"/>
          <w:sz w:val="20"/>
          <w:szCs w:val="20"/>
        </w:rPr>
        <w:t>оснивачки</w:t>
      </w:r>
      <w:proofErr w:type="spellEnd"/>
      <w:r w:rsidRPr="000835F2">
        <w:rPr>
          <w:noProof w:val="0"/>
          <w:color w:val="auto"/>
          <w:sz w:val="20"/>
          <w:szCs w:val="20"/>
        </w:rPr>
        <w:t xml:space="preserve"> влог кој може да биде во </w:t>
      </w:r>
      <w:r w:rsidRPr="000835F2">
        <w:rPr>
          <w:b/>
          <w:bCs/>
          <w:noProof w:val="0"/>
          <w:color w:val="auto"/>
          <w:sz w:val="20"/>
          <w:szCs w:val="20"/>
          <w:u w:val="single"/>
        </w:rPr>
        <w:t>пари</w:t>
      </w:r>
      <w:r w:rsidRPr="000835F2">
        <w:rPr>
          <w:noProof w:val="0"/>
          <w:color w:val="auto"/>
          <w:sz w:val="20"/>
          <w:szCs w:val="20"/>
        </w:rPr>
        <w:t xml:space="preserve">  или во движен и недвижен имот и друг облик изразен во паричен износ, вложен од страна на физичкото лице </w:t>
      </w:r>
      <w:r w:rsidRPr="000835F2">
        <w:rPr>
          <w:noProof w:val="0"/>
          <w:color w:val="auto"/>
          <w:sz w:val="20"/>
          <w:szCs w:val="20"/>
        </w:rPr>
        <w:lastRenderedPageBreak/>
        <w:t xml:space="preserve">во фирма, кој при намалување на основната главнина му се враќа на </w:t>
      </w:r>
      <w:proofErr w:type="spellStart"/>
      <w:r w:rsidRPr="000835F2">
        <w:rPr>
          <w:noProof w:val="0"/>
          <w:color w:val="auto"/>
          <w:sz w:val="20"/>
          <w:szCs w:val="20"/>
        </w:rPr>
        <w:t>содружникот</w:t>
      </w:r>
      <w:proofErr w:type="spellEnd"/>
      <w:r w:rsidRPr="000835F2">
        <w:rPr>
          <w:noProof w:val="0"/>
          <w:color w:val="auto"/>
          <w:sz w:val="20"/>
          <w:szCs w:val="20"/>
        </w:rPr>
        <w:t xml:space="preserve"> во еднаков износ со износот на вредноста на </w:t>
      </w:r>
      <w:proofErr w:type="spellStart"/>
      <w:r w:rsidRPr="000835F2">
        <w:rPr>
          <w:noProof w:val="0"/>
          <w:color w:val="auto"/>
          <w:sz w:val="20"/>
          <w:szCs w:val="20"/>
        </w:rPr>
        <w:t>оснивачкиот</w:t>
      </w:r>
      <w:proofErr w:type="spellEnd"/>
      <w:r w:rsidRPr="000835F2">
        <w:rPr>
          <w:noProof w:val="0"/>
          <w:color w:val="auto"/>
          <w:sz w:val="20"/>
          <w:szCs w:val="20"/>
        </w:rPr>
        <w:t xml:space="preserve"> влог, е ослободен од оданочување со  данок на личен доход од причини што станува збор за средства кои претходно биле во сопственост на физичкото лице и се сметаат за претходно оданочени. </w:t>
      </w:r>
    </w:p>
    <w:p w14:paraId="63815FA5" w14:textId="77777777" w:rsidR="00837F41" w:rsidRPr="000835F2" w:rsidRDefault="00837F41" w:rsidP="00837F41">
      <w:pPr>
        <w:jc w:val="both"/>
        <w:rPr>
          <w:noProof w:val="0"/>
          <w:color w:val="auto"/>
          <w:sz w:val="20"/>
          <w:szCs w:val="20"/>
        </w:rPr>
      </w:pPr>
      <w:r w:rsidRPr="000835F2">
        <w:rPr>
          <w:noProof w:val="0"/>
          <w:color w:val="auto"/>
          <w:sz w:val="20"/>
          <w:szCs w:val="20"/>
        </w:rPr>
        <w:t xml:space="preserve">Доколку станува збор за повлекување на влог (удел)  со повисока вредност од вредноста на </w:t>
      </w:r>
      <w:proofErr w:type="spellStart"/>
      <w:r w:rsidRPr="000835F2">
        <w:rPr>
          <w:noProof w:val="0"/>
          <w:color w:val="auto"/>
          <w:sz w:val="20"/>
          <w:szCs w:val="20"/>
        </w:rPr>
        <w:t>оснивачкиот</w:t>
      </w:r>
      <w:proofErr w:type="spellEnd"/>
      <w:r w:rsidRPr="000835F2">
        <w:rPr>
          <w:noProof w:val="0"/>
          <w:color w:val="auto"/>
          <w:sz w:val="20"/>
          <w:szCs w:val="20"/>
        </w:rPr>
        <w:t xml:space="preserve"> влог, во тој случај истата е предмет на оданочување согласно член 71 од ЗДЛД.</w:t>
      </w:r>
    </w:p>
    <w:p w14:paraId="76914CEE" w14:textId="4DAFC1BC" w:rsidR="00301F66" w:rsidRPr="00837F41" w:rsidRDefault="00301F66" w:rsidP="00837F41"/>
    <w:sectPr w:rsidR="00301F66" w:rsidRPr="00837F41"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BE730" w14:textId="77777777" w:rsidR="002A584C" w:rsidRPr="00C567EE" w:rsidRDefault="002A584C" w:rsidP="00805345">
      <w:r w:rsidRPr="00C567EE">
        <w:separator/>
      </w:r>
    </w:p>
  </w:endnote>
  <w:endnote w:type="continuationSeparator" w:id="0">
    <w:p w14:paraId="28E32CAB" w14:textId="77777777" w:rsidR="002A584C" w:rsidRPr="00C567EE" w:rsidRDefault="002A584C"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06156" w14:textId="77777777" w:rsidR="002A584C" w:rsidRPr="00C567EE" w:rsidRDefault="002A584C" w:rsidP="00805345">
      <w:r w:rsidRPr="00C567EE">
        <w:separator/>
      </w:r>
    </w:p>
  </w:footnote>
  <w:footnote w:type="continuationSeparator" w:id="0">
    <w:p w14:paraId="1D1BDCF6" w14:textId="77777777" w:rsidR="002A584C" w:rsidRPr="00C567EE" w:rsidRDefault="002A584C"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8"/>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7"/>
  </w:num>
  <w:num w:numId="35" w16cid:durableId="2900175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 w:numId="39" w16cid:durableId="134378012">
    <w:abstractNumId w:val="3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84C"/>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58B"/>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637</Words>
  <Characters>3633</Characters>
  <Application>Microsoft Office Word</Application>
  <DocSecurity>0</DocSecurity>
  <Lines>30</Lines>
  <Paragraphs>8</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4262</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2025-10-22T11:44:00Z</dcterms:created>
  <dcterms:modified xsi:type="dcterms:W3CDTF">2025-10-22T11:44:00Z</dcterms:modified>
</cp:coreProperties>
</file>