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DC209" w14:textId="77777777" w:rsidR="00C9316A" w:rsidRPr="000835F2" w:rsidRDefault="00C9316A" w:rsidP="00C9316A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24.04.2023:</w:t>
      </w:r>
    </w:p>
    <w:p w14:paraId="21F98F70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</w:p>
    <w:p w14:paraId="7E00900E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  </w:t>
      </w:r>
    </w:p>
    <w:p w14:paraId="76A35727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73536CEC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6286A061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61C392CF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5 од ЗДЛД, даночен обврзник на данокот на доход е секое физичко лице резидент на Република Северна Македонија за доходот што го остварува во земјата и во странство.</w:t>
      </w:r>
    </w:p>
    <w:p w14:paraId="26E40CC8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Резидент во смисла на овој закон е физичко лице кое на територијата на Република Северна Македонија има постојано живеалиште или престојувалиште.</w:t>
      </w:r>
    </w:p>
    <w:p w14:paraId="15CB189E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Резидентот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има престојувалиште ако на територијата на Република Северна Македонија престојува непрекинато или со прекини 183 или повеќе дена во кој било 12-месечен период.</w:t>
      </w:r>
    </w:p>
    <w:p w14:paraId="2B7C3593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Заради одбегнување на двојното оданочување по однос на данокот на доход и данокот на капитал и за заштита на фискалната евазија Владата на Република Македонија има склучено Договор со Обединетото Кралство на Велика Британија за одбегнување на двојното оданочување по однос данокот на доход и данокот на капитал (Службен весник на РМ, бр. бр.47/2007 со примена од 01.01.2008 година).</w:t>
      </w:r>
    </w:p>
    <w:p w14:paraId="57200984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меѓународните договори за одбегнување на двојното оданочување по однос на данокот на доход и данокот на капитал и за заштита на фискалната евазија опфатени се следните видови на приходи: доход од недвижен имот, дивиденди, камата, приходи од авторски права, капитални добивки, самостојни лични услуги, лични примања од работен однос, надоместоци на директори, уметници и спортисти, пензии и други приходи.</w:t>
      </w:r>
    </w:p>
    <w:p w14:paraId="0319E0E0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За доходот остварен од странство по основ на плата, физичкото лице резидент на Република Северна Македонија, согласно член 88 став 1 точка 4) од ЗДЛД, е должен да поднесе пресметка на аконтација на данок на доход и докази до органот за јавни приходи преку системот </w:t>
      </w:r>
      <w:hyperlink r:id="rId8" w:history="1">
        <w:r w:rsidRPr="000835F2">
          <w:rPr>
            <w:noProof w:val="0"/>
            <w:color w:val="auto"/>
            <w:sz w:val="20"/>
            <w:szCs w:val="20"/>
          </w:rPr>
          <w:t>https://e-pdd.ujp.gov.mk</w:t>
        </w:r>
      </w:hyperlink>
      <w:r w:rsidRPr="000835F2">
        <w:rPr>
          <w:noProof w:val="0"/>
          <w:color w:val="auto"/>
          <w:sz w:val="20"/>
          <w:szCs w:val="20"/>
        </w:rPr>
        <w:t xml:space="preserve"> за доход остварен од странство до 10-ти во месецот кој следи по месецот во кој е остварен доходот.</w:t>
      </w:r>
    </w:p>
    <w:p w14:paraId="12D4B5A3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пресметката износот на остварениот доход се искажува како Вид на доход Т1. Доход од работа и Подвид на доход Ѕ1.2. Плати остварени во странство.</w:t>
      </w:r>
    </w:p>
    <w:p w14:paraId="0548F3E8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За доходот остварен во странство, се внесуваат и дополнителни податоци за: износ на остварениот доход во странска валута, валута во која е исплатен доходот (вршите избор од понудено мени).</w:t>
      </w:r>
    </w:p>
    <w:p w14:paraId="5AC1AC8C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Пресметката е-ППД за доходот остварен во странската држава секогаш треба да ја провери и одобри службено лице од УЈП.</w:t>
      </w:r>
    </w:p>
    <w:p w14:paraId="53056993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</w:t>
      </w:r>
      <w:proofErr w:type="spellStart"/>
      <w:r w:rsidRPr="000835F2">
        <w:rPr>
          <w:noProof w:val="0"/>
          <w:color w:val="auto"/>
          <w:sz w:val="20"/>
          <w:szCs w:val="20"/>
        </w:rPr>
        <w:t>Дночни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услуги“,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11B009C4" w14:textId="77777777" w:rsidR="00C9316A" w:rsidRPr="000835F2" w:rsidRDefault="00C9316A" w:rsidP="00C9316A">
      <w:pPr>
        <w:shd w:val="clear" w:color="auto" w:fill="FFFFFF"/>
        <w:overflowPunct w:val="0"/>
        <w:autoSpaceDE w:val="0"/>
        <w:autoSpaceDN w:val="0"/>
        <w:adjustRightInd w:val="0"/>
        <w:jc w:val="both"/>
        <w:textAlignment w:val="baseline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 93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aконтација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  и  за доходот остварен од странство.</w:t>
      </w:r>
    </w:p>
    <w:p w14:paraId="2973641E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 образец ПП53</w:t>
      </w:r>
    </w:p>
    <w:p w14:paraId="4AD4AA6A" w14:textId="77777777" w:rsidR="00C9316A" w:rsidRPr="000835F2" w:rsidRDefault="00C9316A" w:rsidP="00C9316A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lastRenderedPageBreak/>
        <w:t>Според напред наведените законски одредби, физичко лице кое е резидент на РСМ, има обврска остварениот доход од странство и земјата да го пријави во Управата за јавни приходи и да плати данок на личен доход.</w:t>
      </w:r>
    </w:p>
    <w:p w14:paraId="76914CEE" w14:textId="4DAFC1BC" w:rsidR="00301F66" w:rsidRPr="00C9316A" w:rsidRDefault="00301F66" w:rsidP="00C9316A"/>
    <w:sectPr w:rsidR="00301F66" w:rsidRPr="00C9316A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BDD18" w14:textId="77777777" w:rsidR="00FE566C" w:rsidRPr="00C567EE" w:rsidRDefault="00FE566C" w:rsidP="00805345">
      <w:r w:rsidRPr="00C567EE">
        <w:separator/>
      </w:r>
    </w:p>
  </w:endnote>
  <w:endnote w:type="continuationSeparator" w:id="0">
    <w:p w14:paraId="4A896268" w14:textId="77777777" w:rsidR="00FE566C" w:rsidRPr="00C567EE" w:rsidRDefault="00FE566C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329A3" w14:textId="77777777" w:rsidR="00FE566C" w:rsidRPr="00C567EE" w:rsidRDefault="00FE566C" w:rsidP="00805345">
      <w:r w:rsidRPr="00C567EE">
        <w:separator/>
      </w:r>
    </w:p>
  </w:footnote>
  <w:footnote w:type="continuationSeparator" w:id="0">
    <w:p w14:paraId="6AFBC386" w14:textId="77777777" w:rsidR="00FE566C" w:rsidRPr="00C567EE" w:rsidRDefault="00FE566C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566C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pdd.ujp.gov.m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3860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2025-10-22T11:39:00Z</dcterms:created>
  <dcterms:modified xsi:type="dcterms:W3CDTF">2025-10-22T11:39:00Z</dcterms:modified>
</cp:coreProperties>
</file>