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A38D0" w14:textId="77777777" w:rsidR="00AF69A3" w:rsidRPr="003E3F7E" w:rsidRDefault="00AF69A3" w:rsidP="00AF69A3">
      <w:pPr>
        <w:pStyle w:val="af3"/>
        <w:rPr>
          <w:lang w:val="ru-RU"/>
        </w:rPr>
      </w:pPr>
      <w:r w:rsidRPr="003E3F7E">
        <w:rPr>
          <w:lang w:val="ru-RU"/>
        </w:rPr>
        <w:t>МИСЛЕЊЕ од 04.02.2025:</w:t>
      </w:r>
    </w:p>
    <w:p w14:paraId="72D26557" w14:textId="77777777" w:rsidR="00AF69A3" w:rsidRPr="003E3F7E" w:rsidRDefault="00AF69A3" w:rsidP="00AF69A3">
      <w:pPr>
        <w:rPr>
          <w:rFonts w:eastAsia="Times New Roman"/>
          <w:color w:val="auto"/>
          <w:sz w:val="20"/>
          <w:szCs w:val="18"/>
          <w:lang w:val="ru-RU"/>
        </w:rPr>
      </w:pPr>
    </w:p>
    <w:p w14:paraId="0C86BC62"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 xml:space="preserve">Почитувани,    </w:t>
      </w:r>
    </w:p>
    <w:p w14:paraId="27F5C628" w14:textId="77777777" w:rsidR="00AF69A3" w:rsidRPr="003E3F7E" w:rsidRDefault="00AF69A3" w:rsidP="00AF69A3">
      <w:pPr>
        <w:rPr>
          <w:rFonts w:eastAsia="Times New Roman"/>
          <w:color w:val="auto"/>
          <w:sz w:val="20"/>
          <w:szCs w:val="18"/>
          <w:lang w:val="ru-RU"/>
        </w:rPr>
      </w:pPr>
    </w:p>
    <w:p w14:paraId="1ABFBC1C"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 xml:space="preserve">Во врска со Вашето барање на мислење, Ве известуваме за следното: </w:t>
      </w:r>
    </w:p>
    <w:p w14:paraId="48A02DE7"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Согласно член 2 точка 1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440DC571"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Промет на добра, во смисла на член 3 став 1 од ЗДДВ, претставува преносот на правото на располагање со движен или недвижен материјален имот.</w:t>
      </w:r>
    </w:p>
    <w:p w14:paraId="5F5C67AD"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Под поимот на пренос на правото на располагање се подразбира преносот на економската супстанца на доброто од исполнувачот спрема примателот на доброто, кој бил конечно извршен од страна на учесниците на прометот и за кој искажале волја страните на прометот. Примателот на доброто мора да е фактички во состојба да го користи доброто како сопственик и да може истото да го отуѓува.</w:t>
      </w:r>
    </w:p>
    <w:p w14:paraId="770239B3"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 xml:space="preserve">Согласно член 3 став 3  точка 2  од ЗДДВ, како промет на добра со надомест се смета прометот на добра без надомест од страна на трговски друштва и други здруженија на лица спрема нивните сопственици на влог, спрема членовите и спрема нив блиски лица. </w:t>
      </w:r>
    </w:p>
    <w:p w14:paraId="2B6C90C6"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Како даночна основа во случаите од член 3 став 3 од ЗДДВ, се зема набавната цена или, доколку истата не постои, цената на чинење во моментот на прометот (член 19 став 1 точка 1 од ЗДДВ). Во случаите од член 19 став 1 од ЗДДВ, данокот на додадена вредност не претставува составен дел од даночната основа.</w:t>
      </w:r>
    </w:p>
    <w:p w14:paraId="7EFAC26F"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 xml:space="preserve">Согласно напред наведеното, пренесување на трговска стока која е во сопственост на  претпријатие во ликвидациона постапка на содружници претставува вршење на промет на добра во смисла на член 3 став 3 точка 2 од ЗДДВ, кој што промет подлежи на оданочување со данокот на додадена вредност на даночна основа утврдена  согласно член 19 став 1  точка 1 од ЗДДВ.        </w:t>
      </w:r>
    </w:p>
    <w:p w14:paraId="7502199A" w14:textId="77777777" w:rsidR="00AF69A3" w:rsidRPr="003E3F7E" w:rsidRDefault="00AF69A3" w:rsidP="00AF69A3">
      <w:pPr>
        <w:rPr>
          <w:rFonts w:eastAsia="Times New Roman"/>
          <w:color w:val="auto"/>
          <w:sz w:val="20"/>
          <w:szCs w:val="18"/>
          <w:lang w:val="ru-RU"/>
        </w:rPr>
      </w:pPr>
      <w:r w:rsidRPr="003E3F7E">
        <w:rPr>
          <w:rFonts w:eastAsia="Times New Roman"/>
          <w:color w:val="auto"/>
          <w:sz w:val="20"/>
          <w:szCs w:val="18"/>
          <w:lang w:val="ru-RU"/>
        </w:rPr>
        <w:t>Даночниот обврзник, пред да заврши ликвидационата постапка, има обврска да пресмета ДДВ на трговската стока која ја има на залиха, а како даночна основа се зема набавната цена или цената на чинење на доброто (нето) согласно член 19 став 1 точка 1 и став 3 од ЗДДВ, со примена на даночната стапка која важи во моментот на прометот. Пресметаниот ДДВ, даночниот обврзник има обврска да го пријави во ДДВ пријавата за даночниот период кога го пресметал данокот и има обврска истиот да го плати.</w:t>
      </w:r>
    </w:p>
    <w:p w14:paraId="193B1196" w14:textId="084F0276" w:rsidR="009157F7" w:rsidRPr="00AF69A3" w:rsidRDefault="009157F7" w:rsidP="00AF69A3">
      <w:pPr>
        <w:rPr>
          <w:lang w:val="ru-RU"/>
        </w:rPr>
      </w:pPr>
    </w:p>
    <w:sectPr w:rsidR="009157F7" w:rsidRPr="00AF69A3"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DD5C9" w14:textId="77777777" w:rsidR="004F61B4" w:rsidRPr="001F0481" w:rsidRDefault="004F61B4" w:rsidP="00805345">
      <w:r w:rsidRPr="001F0481">
        <w:separator/>
      </w:r>
    </w:p>
  </w:endnote>
  <w:endnote w:type="continuationSeparator" w:id="0">
    <w:p w14:paraId="1363FE69" w14:textId="77777777" w:rsidR="004F61B4" w:rsidRPr="001F0481" w:rsidRDefault="004F61B4"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3EC0A" w14:textId="77777777" w:rsidR="004F61B4" w:rsidRPr="001F0481" w:rsidRDefault="004F61B4" w:rsidP="00805345">
      <w:r w:rsidRPr="001F0481">
        <w:separator/>
      </w:r>
    </w:p>
  </w:footnote>
  <w:footnote w:type="continuationSeparator" w:id="0">
    <w:p w14:paraId="0400F91A" w14:textId="77777777" w:rsidR="004F61B4" w:rsidRPr="001F0481" w:rsidRDefault="004F61B4"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5133"/>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235B"/>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D71CE"/>
    <w:rsid w:val="004E0A8F"/>
    <w:rsid w:val="004E4764"/>
    <w:rsid w:val="004E5E52"/>
    <w:rsid w:val="004F4D2F"/>
    <w:rsid w:val="004F61B4"/>
    <w:rsid w:val="004F61E9"/>
    <w:rsid w:val="00500AF3"/>
    <w:rsid w:val="005032DF"/>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0C0D"/>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69A3"/>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359</Words>
  <Characters>2052</Characters>
  <Application>Microsoft Office Word</Application>
  <DocSecurity>0</DocSecurity>
  <Lines>17</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2407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2025-10-21T12:20:00Z</dcterms:created>
  <dcterms:modified xsi:type="dcterms:W3CDTF">2025-10-21T12:20:00Z</dcterms:modified>
</cp:coreProperties>
</file>