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DBA4C" w14:textId="77777777" w:rsidR="006F5B39" w:rsidRPr="003E3F7E" w:rsidRDefault="006F5B39" w:rsidP="006F5B39">
      <w:pPr>
        <w:pStyle w:val="af3"/>
        <w:rPr>
          <w:lang w:val="ru-RU"/>
        </w:rPr>
      </w:pPr>
      <w:r w:rsidRPr="003E3F7E">
        <w:t>МИСЛЕЊЕ од 10.12.2024</w:t>
      </w:r>
      <w:r w:rsidRPr="003E3F7E">
        <w:rPr>
          <w:lang w:val="ru-RU"/>
        </w:rPr>
        <w:t>:</w:t>
      </w:r>
    </w:p>
    <w:p w14:paraId="5520D42B" w14:textId="77777777" w:rsidR="006F5B39" w:rsidRPr="003E3F7E" w:rsidRDefault="006F5B39" w:rsidP="006F5B39">
      <w:pPr>
        <w:rPr>
          <w:rFonts w:eastAsia="Times New Roman"/>
          <w:color w:val="auto"/>
          <w:sz w:val="20"/>
          <w:szCs w:val="18"/>
          <w:lang w:val="ru-RU"/>
        </w:rPr>
      </w:pPr>
    </w:p>
    <w:p w14:paraId="6778584D"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Почитувани,</w:t>
      </w:r>
    </w:p>
    <w:p w14:paraId="0EE06448" w14:textId="77777777" w:rsidR="006F5B39" w:rsidRPr="003E3F7E" w:rsidRDefault="006F5B39" w:rsidP="006F5B39">
      <w:pPr>
        <w:rPr>
          <w:rFonts w:eastAsia="Times New Roman"/>
          <w:color w:val="auto"/>
          <w:sz w:val="20"/>
          <w:szCs w:val="18"/>
          <w:lang w:val="ru-RU"/>
        </w:rPr>
      </w:pPr>
    </w:p>
    <w:p w14:paraId="5173DD9F"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6509F0D4"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Согласно член 2 став 1 од Законот за данокот на додадена вредност (“Сл.Весник на РМ” бр. 44/99…198/18 и “Сл.Весник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4968ED93"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596F0435"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ЗДДВ, односно на секој промет на услуги извршен кон нив. </w:t>
      </w:r>
    </w:p>
    <w:p w14:paraId="13013CFF"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Согласно член 2 од Правилникот за спроведување на ЗДДВ (Сл.Весник на РСМ бр.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318DD103"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а) потврда издадена од надлежен даночeн орган во која е содржан даночен број и со која се докажува дека примателот на услугата е даночен обврзник согласно член 9 од ЗДДВ, односно е лице кое трајно или повремено самостојно врши стопанска дејност, независно од целите и резултатите од оваа дејност, или</w:t>
      </w:r>
    </w:p>
    <w:p w14:paraId="289839C8"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ЗДДВ.</w:t>
      </w:r>
    </w:p>
    <w:p w14:paraId="72ED7163"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1A23EAF6"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Обврската за регистрација за данокот на додаденавредност не се однесува за даночни обврзници во смисла на член 32 точка 4 од ЗДДВ и член 46 од ЗДДВ.</w:t>
      </w:r>
    </w:p>
    <w:p w14:paraId="6EF9ACEA"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7B6B8D22"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lastRenderedPageBreak/>
        <w:t xml:space="preserve">Kон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со право на одбивка на претходниот данок. Прометот на добра и услуги кој не подлежи на оданочување со данок на додадена вредност согласно членовите 13 и 14 од ЗДДВ и прометот ослободен од данок без право на одбивка на претходниот данок (член 23 од ЗДДВ) не се зема предвид при утврдувањето на севкупниот промет. </w:t>
      </w:r>
    </w:p>
    <w:p w14:paraId="68124291"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 xml:space="preserve">Даночни обврзници-резиденти во земјата кои не се обврзани за регистрација, согласно член 51 став 3 од ЗДДВ, не должат данок на додадена вредност за прометот на добра и услуги извршени од нив. Тие не се овластени одделно да искажуваат данок во фактурите или во други документи и немаат право на одбивка на претходни даноци. </w:t>
      </w:r>
    </w:p>
    <w:p w14:paraId="1F90A033"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Согласно напред наведеното на мислење сме дека во вкупен промет за цели на регистрација за ДДВ, не влегува прометот на услуги кои не подлежат на оданочување со данок на додадена вредност согласно член 14 од ЗДДВ.</w:t>
      </w:r>
    </w:p>
    <w:p w14:paraId="0A5E911C"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 xml:space="preserve">Кога даночен обврзник врши маркетинг и консалтинг услуги кон друг даночен обврзник во смисла на член 14 став 1 од ЗДДВ, во тој случај за место на промет на услугата се смета местото каде што примателот на услугата има вистинско седиште, односно бидејќи примател на услугите е странски даночен обврзник – нерезидент, овој промет не подлежи на оданочување со ДДВ во земјатата согласно член 14 став 2 од ЗДДВ. </w:t>
      </w:r>
    </w:p>
    <w:p w14:paraId="68F184B5" w14:textId="77777777" w:rsidR="006F5B39" w:rsidRPr="003E3F7E" w:rsidRDefault="006F5B39" w:rsidP="006F5B39">
      <w:pPr>
        <w:rPr>
          <w:rFonts w:eastAsia="Times New Roman"/>
          <w:color w:val="auto"/>
          <w:sz w:val="20"/>
          <w:szCs w:val="18"/>
        </w:rPr>
      </w:pPr>
      <w:r w:rsidRPr="003E3F7E">
        <w:rPr>
          <w:rFonts w:eastAsia="Times New Roman"/>
          <w:color w:val="auto"/>
          <w:sz w:val="20"/>
          <w:szCs w:val="18"/>
        </w:rPr>
        <w:t xml:space="preserve">Даночен обврзник кој врши промет на услуги кој не подлежи на оданочување со ДДВ во земјатата согласно член 14 од ЗДДВ, нема обврска да се регистрира за целите на ДДВ согласно член 51 од ЗДДВ, без разлика на износот на остварен промет. </w:t>
      </w:r>
    </w:p>
    <w:p w14:paraId="193B1196" w14:textId="084F0276" w:rsidR="009157F7" w:rsidRPr="006F5B39" w:rsidRDefault="009157F7" w:rsidP="006F5B39"/>
    <w:sectPr w:rsidR="009157F7" w:rsidRPr="006F5B39"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3443AB" w14:textId="77777777" w:rsidR="00177DAA" w:rsidRPr="001F0481" w:rsidRDefault="00177DAA" w:rsidP="00805345">
      <w:r w:rsidRPr="001F0481">
        <w:separator/>
      </w:r>
    </w:p>
  </w:endnote>
  <w:endnote w:type="continuationSeparator" w:id="0">
    <w:p w14:paraId="3B3355EA" w14:textId="77777777" w:rsidR="00177DAA" w:rsidRPr="001F0481" w:rsidRDefault="00177DAA"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C71DBC" w14:textId="77777777" w:rsidR="00177DAA" w:rsidRPr="001F0481" w:rsidRDefault="00177DAA" w:rsidP="00805345">
      <w:r w:rsidRPr="001F0481">
        <w:separator/>
      </w:r>
    </w:p>
  </w:footnote>
  <w:footnote w:type="continuationSeparator" w:id="0">
    <w:p w14:paraId="1F4EE969" w14:textId="77777777" w:rsidR="00177DAA" w:rsidRPr="001F0481" w:rsidRDefault="00177DAA"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77DAA"/>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1967"/>
    <w:rsid w:val="006F305C"/>
    <w:rsid w:val="006F5B39"/>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8557A"/>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785</Words>
  <Characters>4479</Characters>
  <Application>Microsoft Office Word</Application>
  <DocSecurity>0</DocSecurity>
  <Lines>37</Lines>
  <Paragraphs>10</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5254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2025-10-21T11:58:00Z</dcterms:created>
  <dcterms:modified xsi:type="dcterms:W3CDTF">2025-10-21T11:58:00Z</dcterms:modified>
</cp:coreProperties>
</file>