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BD708F" w14:textId="77777777" w:rsidR="004830DC" w:rsidRPr="003E3F7E" w:rsidRDefault="004830DC" w:rsidP="004830DC">
      <w:pPr>
        <w:pStyle w:val="af3"/>
        <w:rPr>
          <w:lang w:val="ru-RU"/>
        </w:rPr>
      </w:pPr>
      <w:r w:rsidRPr="003E3F7E">
        <w:t>МИСЛЕЊЕ од 09.07.2024</w:t>
      </w:r>
      <w:r w:rsidRPr="003E3F7E">
        <w:rPr>
          <w:lang w:val="ru-RU"/>
        </w:rPr>
        <w:t>:</w:t>
      </w:r>
    </w:p>
    <w:p w14:paraId="01940A13" w14:textId="77777777" w:rsidR="004830DC" w:rsidRPr="003E3F7E" w:rsidRDefault="004830DC" w:rsidP="004830DC">
      <w:pPr>
        <w:rPr>
          <w:rFonts w:eastAsia="Times New Roman"/>
          <w:color w:val="auto"/>
          <w:sz w:val="20"/>
          <w:szCs w:val="18"/>
          <w:lang w:val="ru-RU"/>
        </w:rPr>
      </w:pPr>
    </w:p>
    <w:p w14:paraId="27533280" w14:textId="77777777" w:rsidR="004830DC" w:rsidRPr="003E3F7E" w:rsidRDefault="004830DC" w:rsidP="004830DC">
      <w:pPr>
        <w:rPr>
          <w:rFonts w:eastAsia="Times New Roman"/>
          <w:color w:val="auto"/>
          <w:sz w:val="20"/>
          <w:szCs w:val="18"/>
        </w:rPr>
      </w:pPr>
      <w:r w:rsidRPr="003E3F7E">
        <w:rPr>
          <w:rFonts w:eastAsia="Times New Roman"/>
          <w:color w:val="auto"/>
          <w:sz w:val="20"/>
          <w:szCs w:val="18"/>
        </w:rPr>
        <w:t>Почитувани,</w:t>
      </w:r>
    </w:p>
    <w:p w14:paraId="3DC529CD" w14:textId="77777777" w:rsidR="004830DC" w:rsidRPr="003E3F7E" w:rsidRDefault="004830DC" w:rsidP="004830DC">
      <w:pPr>
        <w:rPr>
          <w:rFonts w:eastAsia="Times New Roman"/>
          <w:color w:val="auto"/>
          <w:sz w:val="20"/>
          <w:szCs w:val="18"/>
          <w:lang w:val="ru-RU"/>
        </w:rPr>
      </w:pPr>
    </w:p>
    <w:p w14:paraId="4FE15F85" w14:textId="77777777" w:rsidR="004830DC" w:rsidRPr="003E3F7E" w:rsidRDefault="004830DC" w:rsidP="004830DC">
      <w:pPr>
        <w:rPr>
          <w:rFonts w:eastAsia="Times New Roman"/>
          <w:color w:val="auto"/>
          <w:sz w:val="20"/>
          <w:szCs w:val="18"/>
        </w:rPr>
      </w:pPr>
      <w:r w:rsidRPr="003E3F7E">
        <w:rPr>
          <w:rFonts w:eastAsia="Times New Roman"/>
          <w:color w:val="auto"/>
          <w:sz w:val="20"/>
          <w:szCs w:val="18"/>
        </w:rPr>
        <w:t>Во врска со поставеното прашање Управата за јавни приходи, Ве известува дека:</w:t>
      </w:r>
    </w:p>
    <w:p w14:paraId="141A62C3" w14:textId="77777777" w:rsidR="004830DC" w:rsidRPr="003E3F7E" w:rsidRDefault="004830DC" w:rsidP="004830DC">
      <w:pPr>
        <w:rPr>
          <w:rFonts w:eastAsia="Times New Roman"/>
          <w:color w:val="auto"/>
          <w:sz w:val="20"/>
          <w:szCs w:val="18"/>
        </w:rPr>
      </w:pPr>
      <w:r w:rsidRPr="003E3F7E">
        <w:rPr>
          <w:rFonts w:eastAsia="Times New Roman"/>
          <w:color w:val="auto"/>
          <w:sz w:val="20"/>
          <w:szCs w:val="18"/>
        </w:rPr>
        <w:t xml:space="preserve"> Согласно член 2 точка 1 од Законот за данокот на додадена вредност (“Сл. Весник на РМ” бр. 44/99...198/18 и “Сл. Весник на РСМ” бр: 98/19….199/23,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534B8677" w14:textId="77777777" w:rsidR="004830DC" w:rsidRPr="003E3F7E" w:rsidRDefault="004830DC" w:rsidP="004830DC">
      <w:pPr>
        <w:rPr>
          <w:rFonts w:eastAsia="Times New Roman"/>
          <w:color w:val="auto"/>
          <w:sz w:val="20"/>
          <w:szCs w:val="18"/>
        </w:rPr>
      </w:pPr>
      <w:r w:rsidRPr="003E3F7E">
        <w:rPr>
          <w:rFonts w:eastAsia="Times New Roman"/>
          <w:color w:val="auto"/>
          <w:sz w:val="20"/>
          <w:szCs w:val="18"/>
        </w:rPr>
        <w:t xml:space="preserve"> Промет на услуги претставува секоја дејност која не е промет на добра во смисла на член 3 од ЗДДВ (член 6 став 1 од ЗДДВ).</w:t>
      </w:r>
    </w:p>
    <w:p w14:paraId="137262D8" w14:textId="77777777" w:rsidR="004830DC" w:rsidRPr="003E3F7E" w:rsidRDefault="004830DC" w:rsidP="004830DC">
      <w:pPr>
        <w:rPr>
          <w:rFonts w:eastAsia="Times New Roman"/>
          <w:color w:val="auto"/>
          <w:sz w:val="20"/>
          <w:szCs w:val="18"/>
        </w:rPr>
      </w:pPr>
      <w:r w:rsidRPr="003E3F7E">
        <w:rPr>
          <w:rFonts w:eastAsia="Times New Roman"/>
          <w:color w:val="auto"/>
          <w:sz w:val="20"/>
          <w:szCs w:val="18"/>
        </w:rPr>
        <w:t xml:space="preserve">Согласно член 14 став 1 од ЗДДВ, за цели на одредување на местото на промет на услуги, освен лицата наведени во член 9 од ЗДДВ како даночни обврзници ќе се сметаат и лица коишто вршат дејности или извршуваат промет што не е дефиниран како оданочив промет на добра или услуги во смисла на член 2 од овој закон, односно на секој промет на услуги извршен кон нив. </w:t>
      </w:r>
    </w:p>
    <w:p w14:paraId="2646A341" w14:textId="77777777" w:rsidR="004830DC" w:rsidRPr="003E3F7E" w:rsidRDefault="004830DC" w:rsidP="004830DC">
      <w:pPr>
        <w:rPr>
          <w:rFonts w:eastAsia="Times New Roman"/>
          <w:color w:val="auto"/>
          <w:sz w:val="20"/>
          <w:szCs w:val="18"/>
        </w:rPr>
      </w:pPr>
      <w:r w:rsidRPr="003E3F7E">
        <w:rPr>
          <w:rFonts w:eastAsia="Times New Roman"/>
          <w:color w:val="auto"/>
          <w:sz w:val="20"/>
          <w:szCs w:val="18"/>
        </w:rPr>
        <w:t xml:space="preserve"> Согласно член 14 став 2 од ЗДДВ за место на прометот на услуга кон даночен обврзник, се смета местото, каде што тој даночен обврзник има вистинско седиште. Доколку прометот на услуги се врши кон подружница која даночниот обврзник ја има надвор од местото на вистинското седиште, тогаш како место на промет на услуги се смета местото каде што даночниот обврзник има подружница. Доколку такво место не постои, за место на прометот на услуги се смета постојаното живеалиште или престојувалиште на даночниот обврзник кој е корисник на услугата.</w:t>
      </w:r>
    </w:p>
    <w:p w14:paraId="7EF1C396" w14:textId="77777777" w:rsidR="004830DC" w:rsidRPr="003E3F7E" w:rsidRDefault="004830DC" w:rsidP="004830DC">
      <w:pPr>
        <w:rPr>
          <w:rFonts w:eastAsia="Times New Roman"/>
          <w:color w:val="auto"/>
          <w:sz w:val="20"/>
          <w:szCs w:val="18"/>
        </w:rPr>
      </w:pPr>
      <w:r w:rsidRPr="003E3F7E">
        <w:rPr>
          <w:rFonts w:eastAsia="Times New Roman"/>
          <w:color w:val="auto"/>
          <w:sz w:val="20"/>
          <w:szCs w:val="18"/>
        </w:rPr>
        <w:t xml:space="preserve"> Согласно член 2 од Правилникот за спроведување на Законот за данок на додадена вредност (Службен весник на РСМ број 18/24 и 19/24) за цели на одредување на местото на промет на услуги согласно член 14 став 1 од ЗДДВ даночниот обврзник вршител на прометот на услуги потребно е да обезбеди за примателот на услугата:</w:t>
      </w:r>
    </w:p>
    <w:p w14:paraId="1BE93C91" w14:textId="77777777" w:rsidR="004830DC" w:rsidRPr="003E3F7E" w:rsidRDefault="004830DC" w:rsidP="004830DC">
      <w:pPr>
        <w:rPr>
          <w:rFonts w:eastAsia="Times New Roman"/>
          <w:color w:val="auto"/>
          <w:sz w:val="20"/>
          <w:szCs w:val="18"/>
        </w:rPr>
      </w:pPr>
      <w:r w:rsidRPr="003E3F7E">
        <w:rPr>
          <w:rFonts w:eastAsia="Times New Roman"/>
          <w:color w:val="auto"/>
          <w:sz w:val="20"/>
          <w:szCs w:val="18"/>
        </w:rPr>
        <w:t xml:space="preserve">     а) потврда издадена од надлежен даночeн орган во која е содржан даночен број и со која се докажува дека примателот на услугата е даночен обврзник согласно член 9 од Законот, односно е лице кое трајно или повремено самостојно врши стопанска дејност, независно од целите и резултатите од оваа дејност, или</w:t>
      </w:r>
    </w:p>
    <w:p w14:paraId="5DC54FE1" w14:textId="77777777" w:rsidR="004830DC" w:rsidRPr="003E3F7E" w:rsidRDefault="004830DC" w:rsidP="004830DC">
      <w:pPr>
        <w:rPr>
          <w:rFonts w:eastAsia="Times New Roman"/>
          <w:color w:val="auto"/>
          <w:sz w:val="20"/>
          <w:szCs w:val="18"/>
        </w:rPr>
      </w:pPr>
      <w:r w:rsidRPr="003E3F7E">
        <w:rPr>
          <w:rFonts w:eastAsia="Times New Roman"/>
          <w:color w:val="auto"/>
          <w:sz w:val="20"/>
          <w:szCs w:val="18"/>
        </w:rPr>
        <w:t xml:space="preserve">     б) доколку не обезбезбеди потврда од точка а), тогаш обезбедува ДДВ број или сличен регистрациски број кој е доделен од страна на надлежен орган во државата во која се наоѓа примателот на услугата и кој се користи со цел да се идентификува дека примателот на услугата врши стопанска дејност/деловен потфат, или на друг начин да се утврди дека примателот на услугата е даночен обврзник или лице што се смета за даночен обврзник согласно член 14 став (1) од Законот.    </w:t>
      </w:r>
    </w:p>
    <w:p w14:paraId="75965655" w14:textId="77777777" w:rsidR="004830DC" w:rsidRPr="003E3F7E" w:rsidRDefault="004830DC" w:rsidP="004830DC">
      <w:pPr>
        <w:rPr>
          <w:rFonts w:eastAsia="Times New Roman"/>
          <w:color w:val="auto"/>
          <w:sz w:val="20"/>
          <w:szCs w:val="18"/>
        </w:rPr>
      </w:pPr>
      <w:r w:rsidRPr="003E3F7E">
        <w:rPr>
          <w:rFonts w:eastAsia="Times New Roman"/>
          <w:color w:val="auto"/>
          <w:sz w:val="20"/>
          <w:szCs w:val="18"/>
        </w:rPr>
        <w:t xml:space="preserve"> Согласно напред наведеното, при промет на технички услуги-изнајмување на репортажно возило со камери, техничка и продукциска екипа како и стриминг на спортски настан кон даночен обврзник согласно </w:t>
      </w:r>
      <w:bookmarkStart w:id="0" w:name="_Hlk204610999"/>
      <w:r w:rsidRPr="003E3F7E">
        <w:rPr>
          <w:rFonts w:eastAsia="Times New Roman"/>
          <w:color w:val="auto"/>
          <w:sz w:val="20"/>
          <w:szCs w:val="18"/>
        </w:rPr>
        <w:t xml:space="preserve">член 14 став 1 од ЗДДВ </w:t>
      </w:r>
      <w:bookmarkEnd w:id="0"/>
      <w:r w:rsidRPr="003E3F7E">
        <w:rPr>
          <w:rFonts w:eastAsia="Times New Roman"/>
          <w:color w:val="auto"/>
          <w:sz w:val="20"/>
          <w:szCs w:val="18"/>
        </w:rPr>
        <w:t>кој нема ниту седиште, ниту подружница, ниту постојано живеалиште или престојувалиште на територијата на Р.С.Македонија и со обезбедување  на доказите за примателот на услугата од член 2 од Правилникот за спроведување на ЗДДВ, на мислење сме дека местото на прометот на услугата се утврдува согласно член  14  став 2 од ЗДДВ.</w:t>
      </w:r>
    </w:p>
    <w:p w14:paraId="193B1196" w14:textId="084F0276" w:rsidR="009157F7" w:rsidRPr="004830DC" w:rsidRDefault="009157F7" w:rsidP="004830DC"/>
    <w:sectPr w:rsidR="009157F7" w:rsidRPr="004830DC"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69DB19" w14:textId="77777777" w:rsidR="00E75182" w:rsidRPr="001F0481" w:rsidRDefault="00E75182" w:rsidP="00805345">
      <w:r w:rsidRPr="001F0481">
        <w:separator/>
      </w:r>
    </w:p>
  </w:endnote>
  <w:endnote w:type="continuationSeparator" w:id="0">
    <w:p w14:paraId="71C0AA4B" w14:textId="77777777" w:rsidR="00E75182" w:rsidRPr="001F0481" w:rsidRDefault="00E75182"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a6"/>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F4B3E4" w14:textId="77777777" w:rsidR="00E75182" w:rsidRPr="001F0481" w:rsidRDefault="00E75182" w:rsidP="00805345">
      <w:r w:rsidRPr="001F0481">
        <w:separator/>
      </w:r>
    </w:p>
  </w:footnote>
  <w:footnote w:type="continuationSeparator" w:id="0">
    <w:p w14:paraId="6268BB57" w14:textId="77777777" w:rsidR="00E75182" w:rsidRPr="001F0481" w:rsidRDefault="00E75182"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1FB1"/>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0ED"/>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3825"/>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30DC"/>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3A98"/>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40849"/>
    <w:rsid w:val="0074160D"/>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5178"/>
    <w:rsid w:val="007B53BC"/>
    <w:rsid w:val="007C3DDB"/>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72EFD"/>
    <w:rsid w:val="00880B8E"/>
    <w:rsid w:val="00882305"/>
    <w:rsid w:val="00891B8C"/>
    <w:rsid w:val="0089461D"/>
    <w:rsid w:val="008960A5"/>
    <w:rsid w:val="008A3E89"/>
    <w:rsid w:val="008A4E82"/>
    <w:rsid w:val="008A6348"/>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D68E1"/>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7773A"/>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5C09"/>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75182"/>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017"/>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471</Words>
  <Characters>2689</Characters>
  <Application>Microsoft Office Word</Application>
  <DocSecurity>0</DocSecurity>
  <Lines>22</Lines>
  <Paragraphs>6</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3154</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2025-10-21T11:44:00Z</dcterms:created>
  <dcterms:modified xsi:type="dcterms:W3CDTF">2025-10-21T11:44:00Z</dcterms:modified>
</cp:coreProperties>
</file>