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A4162B" w14:textId="77777777" w:rsidR="00011FB1" w:rsidRPr="003E3F7E" w:rsidRDefault="00011FB1" w:rsidP="00011FB1">
      <w:pPr>
        <w:pStyle w:val="af3"/>
        <w:rPr>
          <w:lang w:val="ru-RU"/>
        </w:rPr>
      </w:pPr>
      <w:r w:rsidRPr="003E3F7E">
        <w:t>МИСЛЕЊЕ од 25.11.2024</w:t>
      </w:r>
      <w:r w:rsidRPr="003E3F7E">
        <w:rPr>
          <w:lang w:val="ru-RU"/>
        </w:rPr>
        <w:t>:</w:t>
      </w:r>
    </w:p>
    <w:p w14:paraId="6FF361A9" w14:textId="77777777" w:rsidR="00011FB1" w:rsidRPr="003E3F7E" w:rsidRDefault="00011FB1" w:rsidP="00011FB1">
      <w:pPr>
        <w:rPr>
          <w:rFonts w:eastAsia="Times New Roman"/>
          <w:color w:val="auto"/>
          <w:sz w:val="20"/>
          <w:szCs w:val="18"/>
          <w:lang w:val="ru-RU"/>
        </w:rPr>
      </w:pPr>
    </w:p>
    <w:p w14:paraId="66F67BC4" w14:textId="77777777" w:rsidR="00011FB1" w:rsidRPr="003E3F7E" w:rsidRDefault="00011FB1" w:rsidP="00011FB1">
      <w:pPr>
        <w:rPr>
          <w:rFonts w:eastAsia="Times New Roman"/>
          <w:color w:val="auto"/>
          <w:sz w:val="20"/>
          <w:szCs w:val="18"/>
        </w:rPr>
      </w:pPr>
      <w:r w:rsidRPr="003E3F7E">
        <w:rPr>
          <w:rFonts w:eastAsia="Times New Roman"/>
          <w:color w:val="auto"/>
          <w:sz w:val="20"/>
          <w:szCs w:val="18"/>
        </w:rPr>
        <w:t xml:space="preserve">Почитувани,        </w:t>
      </w:r>
    </w:p>
    <w:p w14:paraId="18F6F349" w14:textId="77777777" w:rsidR="00011FB1" w:rsidRPr="003E3F7E" w:rsidRDefault="00011FB1" w:rsidP="00011FB1">
      <w:pPr>
        <w:rPr>
          <w:rFonts w:eastAsia="Times New Roman"/>
          <w:color w:val="auto"/>
          <w:sz w:val="20"/>
          <w:szCs w:val="18"/>
          <w:lang w:val="ru-RU"/>
        </w:rPr>
      </w:pPr>
    </w:p>
    <w:p w14:paraId="54DFEC45" w14:textId="77777777" w:rsidR="00011FB1" w:rsidRPr="003E3F7E" w:rsidRDefault="00011FB1" w:rsidP="00011FB1">
      <w:pPr>
        <w:rPr>
          <w:rFonts w:eastAsia="Times New Roman"/>
          <w:color w:val="auto"/>
          <w:sz w:val="20"/>
          <w:szCs w:val="18"/>
        </w:rPr>
      </w:pPr>
      <w:r w:rsidRPr="003E3F7E">
        <w:rPr>
          <w:rFonts w:eastAsia="Times New Roman"/>
          <w:color w:val="auto"/>
          <w:sz w:val="20"/>
          <w:szCs w:val="18"/>
        </w:rPr>
        <w:t>Во врска со Вашето барање на мислење, Ве известуваме за следното:</w:t>
      </w:r>
    </w:p>
    <w:p w14:paraId="2D77E81D" w14:textId="77777777" w:rsidR="00011FB1" w:rsidRPr="003E3F7E" w:rsidRDefault="00011FB1" w:rsidP="00011FB1">
      <w:pPr>
        <w:rPr>
          <w:rFonts w:eastAsia="Times New Roman"/>
          <w:color w:val="auto"/>
          <w:sz w:val="20"/>
          <w:szCs w:val="18"/>
        </w:rPr>
      </w:pPr>
      <w:r w:rsidRPr="003E3F7E">
        <w:rPr>
          <w:rFonts w:eastAsia="Times New Roman"/>
          <w:color w:val="auto"/>
          <w:sz w:val="20"/>
          <w:szCs w:val="18"/>
        </w:rPr>
        <w:t xml:space="preserve">Согласно член 2 став 1 од Законот за данокот на додадена вредност (“Сл.Весник на РМ” бр.44/99…198/18 и “Сл.Весник на РСМ” бр. 98/19.....199/23 во натамошниот текст ЗДДВ), предмет на оданочување со данокот на додадена вредност е прометот на добра и услуги кој се врши со надоместок во земјата од страна на даночниот обврзник во рамките на неговата стопанска дејност.                         </w:t>
      </w:r>
    </w:p>
    <w:p w14:paraId="6C105A3A" w14:textId="77777777" w:rsidR="00011FB1" w:rsidRPr="003E3F7E" w:rsidRDefault="00011FB1" w:rsidP="00011FB1">
      <w:pPr>
        <w:rPr>
          <w:rFonts w:eastAsia="Times New Roman"/>
          <w:color w:val="auto"/>
          <w:sz w:val="20"/>
          <w:szCs w:val="18"/>
        </w:rPr>
      </w:pPr>
      <w:r w:rsidRPr="003E3F7E">
        <w:rPr>
          <w:rFonts w:eastAsia="Times New Roman"/>
          <w:color w:val="auto"/>
          <w:sz w:val="20"/>
          <w:szCs w:val="18"/>
        </w:rPr>
        <w:t>Промет на услуги претставува секоја дејност која не е промет на добра во смисла на член 3 од ЗДДВ (член 6 став 1 од ЗДДВ).</w:t>
      </w:r>
    </w:p>
    <w:p w14:paraId="4A625E07" w14:textId="77777777" w:rsidR="00011FB1" w:rsidRPr="003E3F7E" w:rsidRDefault="00011FB1" w:rsidP="00011FB1">
      <w:pPr>
        <w:rPr>
          <w:rFonts w:eastAsia="Times New Roman"/>
          <w:color w:val="auto"/>
          <w:sz w:val="20"/>
          <w:szCs w:val="18"/>
        </w:rPr>
      </w:pPr>
      <w:r w:rsidRPr="003E3F7E">
        <w:rPr>
          <w:rFonts w:eastAsia="Times New Roman"/>
          <w:color w:val="auto"/>
          <w:sz w:val="20"/>
          <w:szCs w:val="18"/>
        </w:rPr>
        <w:t xml:space="preserve">Согласно член 14 став 1 од ЗДДВ за цели на одредување на местото на промет на услуги, освен лицата наведени во член 9 од ЗДДВ како даночни обврзници ќе се сметаат и лица коишто вршат дејности или извршуваат промет што не е дефиниран како оданочив промет на добра или услуги во смисла на член 2 од овој закон, односно на секој промет на услуги извршен кон нив. </w:t>
      </w:r>
    </w:p>
    <w:p w14:paraId="3ABE0F3B" w14:textId="77777777" w:rsidR="00011FB1" w:rsidRPr="003E3F7E" w:rsidRDefault="00011FB1" w:rsidP="00011FB1">
      <w:pPr>
        <w:rPr>
          <w:rFonts w:eastAsia="Times New Roman"/>
          <w:color w:val="auto"/>
          <w:sz w:val="20"/>
          <w:szCs w:val="18"/>
        </w:rPr>
      </w:pPr>
      <w:r w:rsidRPr="003E3F7E">
        <w:rPr>
          <w:rFonts w:eastAsia="Times New Roman"/>
          <w:color w:val="auto"/>
          <w:sz w:val="20"/>
          <w:szCs w:val="18"/>
        </w:rPr>
        <w:t xml:space="preserve">  Согласно член 2 од Правилникот за спроведување на Законот за данок на додадена вредност (Службен весник на РСМ број 18/24….19/24) за цели на одредување на местото на промет на услуги согласно член 14 став 1 од ЗДДВ даночниот обврзник вршител на прометот на услуги потребно е да обезбеди за примателот на услугата:</w:t>
      </w:r>
    </w:p>
    <w:p w14:paraId="285B185C" w14:textId="77777777" w:rsidR="00011FB1" w:rsidRPr="003E3F7E" w:rsidRDefault="00011FB1" w:rsidP="00011FB1">
      <w:pPr>
        <w:rPr>
          <w:rFonts w:eastAsia="Times New Roman"/>
          <w:color w:val="auto"/>
          <w:sz w:val="20"/>
          <w:szCs w:val="18"/>
        </w:rPr>
      </w:pPr>
      <w:r w:rsidRPr="003E3F7E">
        <w:rPr>
          <w:rFonts w:eastAsia="Times New Roman"/>
          <w:color w:val="auto"/>
          <w:sz w:val="20"/>
          <w:szCs w:val="18"/>
        </w:rPr>
        <w:t xml:space="preserve">     а) потврда издадена од надлежен даночeн орган во која е содржан даночен број и со која се докажува дека примателот на услугата е даночен обврзник согласно член 9 од Законот, односно е лице кое трајно или повремено самостојно врши стопанска дејност, независно од целите и резултатите од оваа дејност, или</w:t>
      </w:r>
    </w:p>
    <w:p w14:paraId="49C257AA" w14:textId="77777777" w:rsidR="00011FB1" w:rsidRPr="003E3F7E" w:rsidRDefault="00011FB1" w:rsidP="00011FB1">
      <w:pPr>
        <w:rPr>
          <w:rFonts w:eastAsia="Times New Roman"/>
          <w:color w:val="auto"/>
          <w:sz w:val="20"/>
          <w:szCs w:val="18"/>
        </w:rPr>
      </w:pPr>
      <w:r w:rsidRPr="003E3F7E">
        <w:rPr>
          <w:rFonts w:eastAsia="Times New Roman"/>
          <w:color w:val="auto"/>
          <w:sz w:val="20"/>
          <w:szCs w:val="18"/>
        </w:rPr>
        <w:t xml:space="preserve">     б) доколку не обезбезбеди потврда од точка а), тогаш обезбедува ДДВ број или сличен регистрациски број кој е доделен од страна на надлежен орган во државата во која се наоѓа примателот на услугата и кој се користи со цел да се идентификува дека примателот на услугата врши стопанска дејност/деловен потфат, или на друг начин да се утврди дека примателот на услугата е даночен обврзник или лице што се смета за даночен обврзник согласно член 14 став (1) од Законот.    </w:t>
      </w:r>
    </w:p>
    <w:p w14:paraId="3FA9F138" w14:textId="77777777" w:rsidR="00011FB1" w:rsidRPr="003E3F7E" w:rsidRDefault="00011FB1" w:rsidP="00011FB1">
      <w:pPr>
        <w:rPr>
          <w:rFonts w:eastAsia="Times New Roman"/>
          <w:color w:val="auto"/>
          <w:sz w:val="20"/>
          <w:szCs w:val="18"/>
        </w:rPr>
      </w:pPr>
      <w:r w:rsidRPr="003E3F7E">
        <w:rPr>
          <w:rFonts w:eastAsia="Times New Roman"/>
          <w:color w:val="auto"/>
          <w:sz w:val="20"/>
          <w:szCs w:val="18"/>
        </w:rPr>
        <w:t xml:space="preserve"> Согласно член 14 став 2 од ЗДДВ за место на прометот на услуга кон даночен обврзник, се смета местото, каде што тој даночен обврзник има вистинско седиште. Доколку прометот на услуги се врши кон подружница која даночниот обврзник ја има надвор од местото на вистинското седиште, тогаш како место на промет на услуги се смета местото каде што даночниот обврзник има подружница. Доколку такво место не постои, за место на прометот на услуги се смета постојаното живеалиште или престојувалиште на даночниот обврзник кој е корисник на услугата.</w:t>
      </w:r>
    </w:p>
    <w:p w14:paraId="7597D0B9" w14:textId="77777777" w:rsidR="00011FB1" w:rsidRPr="003E3F7E" w:rsidRDefault="00011FB1" w:rsidP="00011FB1">
      <w:pPr>
        <w:rPr>
          <w:rFonts w:eastAsia="Times New Roman"/>
          <w:color w:val="auto"/>
          <w:sz w:val="20"/>
          <w:szCs w:val="18"/>
        </w:rPr>
      </w:pPr>
      <w:r w:rsidRPr="003E3F7E">
        <w:rPr>
          <w:rFonts w:eastAsia="Times New Roman"/>
          <w:color w:val="auto"/>
          <w:sz w:val="20"/>
          <w:szCs w:val="18"/>
        </w:rPr>
        <w:t xml:space="preserve"> Согласно член 51 став 1 од ЗДДВ, сите даночни обврзници, чиј вкупен промет во изминатата календарска година надминал износ од 2.000.000 денари или чиј вкупен промет се предвидува на почетокот од вршењето на стопанската дејност дека ќе го надмине износот или во текот на годината го надмине износот, обврзани се за регистрација за данокот на додадена вредност.</w:t>
      </w:r>
    </w:p>
    <w:p w14:paraId="5C2F522D" w14:textId="77777777" w:rsidR="00011FB1" w:rsidRPr="003E3F7E" w:rsidRDefault="00011FB1" w:rsidP="00011FB1">
      <w:pPr>
        <w:rPr>
          <w:rFonts w:eastAsia="Times New Roman"/>
          <w:color w:val="auto"/>
          <w:sz w:val="20"/>
          <w:szCs w:val="18"/>
        </w:rPr>
      </w:pPr>
      <w:r w:rsidRPr="003E3F7E">
        <w:rPr>
          <w:rFonts w:eastAsia="Times New Roman"/>
          <w:color w:val="auto"/>
          <w:sz w:val="20"/>
          <w:szCs w:val="18"/>
        </w:rPr>
        <w:t xml:space="preserve"> Вкупен промет претставува збир на прометот што го направил обврзникот во текот на календарската година и кој е предмет на оданочување според член 2 точка 1 од ЗДДВ, вклучувајќи го и данокот кој отпаѓа на него, освен прометот ослободен од данок без право на одбивка на претходниот данок. Ако даночниот обврзник ја вршел својата дејност само во еден дел од календарската година, фактичкиот вкупен промет се пресметува на ниво на вкупен промет за целата календарска година (член 51 став 2 од ЗДДВ).</w:t>
      </w:r>
    </w:p>
    <w:p w14:paraId="1E7063B0" w14:textId="77777777" w:rsidR="00011FB1" w:rsidRPr="003E3F7E" w:rsidRDefault="00011FB1" w:rsidP="00011FB1">
      <w:pPr>
        <w:rPr>
          <w:rFonts w:eastAsia="Times New Roman"/>
          <w:color w:val="auto"/>
          <w:sz w:val="20"/>
          <w:szCs w:val="18"/>
        </w:rPr>
      </w:pPr>
      <w:r w:rsidRPr="003E3F7E">
        <w:rPr>
          <w:rFonts w:eastAsia="Times New Roman"/>
          <w:color w:val="auto"/>
          <w:sz w:val="20"/>
          <w:szCs w:val="18"/>
        </w:rPr>
        <w:t xml:space="preserve">Кон севкупниот промет се вбројува целокупниот промет на добра и услуги оданочив според ЗДДВ (вклучувајќи го данокот на додадена вредност), како и сите промети ослободени од данок според ЗДДВ </w:t>
      </w:r>
      <w:r w:rsidRPr="003E3F7E">
        <w:rPr>
          <w:rFonts w:eastAsia="Times New Roman"/>
          <w:color w:val="auto"/>
          <w:sz w:val="20"/>
          <w:szCs w:val="18"/>
        </w:rPr>
        <w:lastRenderedPageBreak/>
        <w:t>со право на одбивка на претходниот данок. Прометот на добра и услуги кој не подлежи на оданочување со ДДВ согласно членовите 13 и 14 од ЗДДВ и прометот ослободен од данок без право на одбивка на претходниот данок (член 23 од ЗДДВ) не се зема предвид при утврдувањето на севкупниот промет.</w:t>
      </w:r>
    </w:p>
    <w:p w14:paraId="58AD1A86" w14:textId="77777777" w:rsidR="00011FB1" w:rsidRPr="003E3F7E" w:rsidRDefault="00011FB1" w:rsidP="00011FB1">
      <w:pPr>
        <w:rPr>
          <w:rFonts w:eastAsia="Times New Roman"/>
          <w:color w:val="auto"/>
          <w:sz w:val="20"/>
          <w:szCs w:val="18"/>
        </w:rPr>
      </w:pPr>
      <w:r w:rsidRPr="003E3F7E">
        <w:rPr>
          <w:rFonts w:eastAsia="Times New Roman"/>
          <w:color w:val="auto"/>
          <w:sz w:val="20"/>
          <w:szCs w:val="18"/>
        </w:rPr>
        <w:t>Согласно напред наведеното, при промет на услуги (развој, одржување и отстранување на грешки на софтвер)   извршени кон даночен обврзник согласно член 14 став 1 од ЗДДВ кој нема ниту седиште, ниту подружница, ниту постојано живеалиште или престојувалиште на територијата на Р.С. Македонија и со обезбедување на доказите за примателот на услугата од член 2 од Правилникот за спроведување на Законот за данок на додадена вредност, местото на прометот на услугата се утврдува  согласно член 14  став 2 од ЗДДВ.</w:t>
      </w:r>
    </w:p>
    <w:p w14:paraId="03DF5A61" w14:textId="77777777" w:rsidR="00011FB1" w:rsidRPr="003E3F7E" w:rsidRDefault="00011FB1" w:rsidP="00011FB1">
      <w:pPr>
        <w:rPr>
          <w:rFonts w:eastAsia="Times New Roman"/>
          <w:color w:val="auto"/>
          <w:sz w:val="20"/>
          <w:szCs w:val="18"/>
          <w:lang w:val="ru-RU"/>
        </w:rPr>
      </w:pPr>
      <w:r w:rsidRPr="003E3F7E">
        <w:rPr>
          <w:rFonts w:eastAsia="Times New Roman"/>
          <w:color w:val="auto"/>
          <w:sz w:val="20"/>
          <w:szCs w:val="18"/>
        </w:rPr>
        <w:t>Прометот кој не подлежи на оданочување со ДДВ согласно член 14 од ЗДДВ не се зема предвид при утврдување на севкупниот промет за целите за ДДВ регистрација согласно член 51 од ЗДДВ.</w:t>
      </w:r>
    </w:p>
    <w:p w14:paraId="193B1196" w14:textId="084F0276" w:rsidR="009157F7" w:rsidRPr="00011FB1" w:rsidRDefault="009157F7" w:rsidP="00011FB1">
      <w:pPr>
        <w:rPr>
          <w:lang w:val="ru-RU"/>
        </w:rPr>
      </w:pPr>
    </w:p>
    <w:sectPr w:rsidR="009157F7" w:rsidRPr="00011FB1" w:rsidSect="00145207">
      <w:headerReference w:type="default" r:id="rId8"/>
      <w:footerReference w:type="default" r:id="rId9"/>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5154F8" w14:textId="77777777" w:rsidR="00865E74" w:rsidRPr="001F0481" w:rsidRDefault="00865E74" w:rsidP="00805345">
      <w:r w:rsidRPr="001F0481">
        <w:separator/>
      </w:r>
    </w:p>
  </w:endnote>
  <w:endnote w:type="continuationSeparator" w:id="0">
    <w:p w14:paraId="55CE7DE7" w14:textId="77777777" w:rsidR="00865E74" w:rsidRPr="001F0481" w:rsidRDefault="00865E74" w:rsidP="00805345">
      <w:r w:rsidRPr="001F0481">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tobiSerif Regular">
    <w:panose1 w:val="02000503060000020004"/>
    <w:charset w:val="00"/>
    <w:family w:val="modern"/>
    <w:notTrueType/>
    <w:pitch w:val="variable"/>
    <w:sig w:usb0="A00002AF" w:usb1="5000204B" w:usb2="00000000" w:usb3="00000000" w:csb0="0000009F"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52925D25" w:rsidR="00A47A7D" w:rsidRPr="00847DA2" w:rsidRDefault="004356A9" w:rsidP="00847DA2">
    <w:pPr>
      <w:pStyle w:val="a6"/>
      <w:rPr>
        <w:color w:val="5F5F5F"/>
        <w:sz w:val="14"/>
        <w:szCs w:val="14"/>
        <w:lang w:val="en-US"/>
      </w:rPr>
    </w:pPr>
    <w:r w:rsidRPr="001F0481">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6D8FF0" w14:textId="77777777" w:rsidR="00865E74" w:rsidRPr="001F0481" w:rsidRDefault="00865E74" w:rsidP="00805345">
      <w:r w:rsidRPr="001F0481">
        <w:separator/>
      </w:r>
    </w:p>
  </w:footnote>
  <w:footnote w:type="continuationSeparator" w:id="0">
    <w:p w14:paraId="3D42B3E6" w14:textId="77777777" w:rsidR="00865E74" w:rsidRPr="001F0481" w:rsidRDefault="00865E74" w:rsidP="00805345">
      <w:r w:rsidRPr="001F0481">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1F0481" w:rsidRDefault="004356A9" w:rsidP="00674A4A">
    <w:pPr>
      <w:pStyle w:val="UJPsifra"/>
      <w:jc w:val="left"/>
      <w:rPr>
        <w:lang w:val="mk-MK"/>
      </w:rPr>
    </w:pPr>
    <w:r w:rsidRPr="001F0481">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1F0481"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1F0481" w:rsidRDefault="009707A0" w:rsidP="007C73D2">
                    <w:pPr>
                      <w:pStyle w:val="UJPsifra"/>
                      <w:rPr>
                        <w:lang w:val="mk-MK"/>
                      </w:rPr>
                    </w:pPr>
                  </w:p>
                </w:txbxContent>
              </v:textbox>
              <w10:wrap type="through" anchorx="margin" anchory="margin"/>
            </v:shape>
          </w:pict>
        </mc:Fallback>
      </mc:AlternateContent>
    </w:r>
    <w:r w:rsidRPr="001F0481">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1F0481">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1"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2"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3"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7"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8"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num w:numId="1" w16cid:durableId="1351222748">
    <w:abstractNumId w:val="7"/>
  </w:num>
  <w:num w:numId="2" w16cid:durableId="1900096440">
    <w:abstractNumId w:val="6"/>
  </w:num>
  <w:num w:numId="3" w16cid:durableId="160033430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5"/>
  </w:num>
  <w:num w:numId="8" w16cid:durableId="621112521">
    <w:abstractNumId w:val="1"/>
  </w:num>
  <w:num w:numId="9" w16cid:durableId="1622804002">
    <w:abstractNumId w:val="8"/>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0D0C"/>
    <w:rsid w:val="00001650"/>
    <w:rsid w:val="00003564"/>
    <w:rsid w:val="00004A85"/>
    <w:rsid w:val="00006849"/>
    <w:rsid w:val="00006974"/>
    <w:rsid w:val="00010860"/>
    <w:rsid w:val="00011FB1"/>
    <w:rsid w:val="0001714E"/>
    <w:rsid w:val="00021DBC"/>
    <w:rsid w:val="000353F6"/>
    <w:rsid w:val="00035509"/>
    <w:rsid w:val="0003778F"/>
    <w:rsid w:val="00037A15"/>
    <w:rsid w:val="000406AB"/>
    <w:rsid w:val="000437C9"/>
    <w:rsid w:val="0004539C"/>
    <w:rsid w:val="000464EC"/>
    <w:rsid w:val="000533A9"/>
    <w:rsid w:val="00053FA5"/>
    <w:rsid w:val="0005404A"/>
    <w:rsid w:val="00057FA2"/>
    <w:rsid w:val="000628DA"/>
    <w:rsid w:val="00063C73"/>
    <w:rsid w:val="000653E1"/>
    <w:rsid w:val="00070A99"/>
    <w:rsid w:val="0007262D"/>
    <w:rsid w:val="000734C3"/>
    <w:rsid w:val="00073929"/>
    <w:rsid w:val="00073F3A"/>
    <w:rsid w:val="00074623"/>
    <w:rsid w:val="0008278D"/>
    <w:rsid w:val="00085EEA"/>
    <w:rsid w:val="000926BE"/>
    <w:rsid w:val="00094CDC"/>
    <w:rsid w:val="0009745B"/>
    <w:rsid w:val="00097EC7"/>
    <w:rsid w:val="000A1D8D"/>
    <w:rsid w:val="000A32C4"/>
    <w:rsid w:val="000A3606"/>
    <w:rsid w:val="000A4A9D"/>
    <w:rsid w:val="000A72BC"/>
    <w:rsid w:val="000B66B2"/>
    <w:rsid w:val="000B6776"/>
    <w:rsid w:val="000B761D"/>
    <w:rsid w:val="000C389B"/>
    <w:rsid w:val="000C4167"/>
    <w:rsid w:val="000C6483"/>
    <w:rsid w:val="000E07BA"/>
    <w:rsid w:val="000E0947"/>
    <w:rsid w:val="000E17E2"/>
    <w:rsid w:val="000E44D9"/>
    <w:rsid w:val="000E5F91"/>
    <w:rsid w:val="000F2971"/>
    <w:rsid w:val="00100862"/>
    <w:rsid w:val="00100BE4"/>
    <w:rsid w:val="00101AAF"/>
    <w:rsid w:val="00102DA0"/>
    <w:rsid w:val="00111718"/>
    <w:rsid w:val="00113F38"/>
    <w:rsid w:val="00114CFF"/>
    <w:rsid w:val="00115942"/>
    <w:rsid w:val="0011621B"/>
    <w:rsid w:val="00120A54"/>
    <w:rsid w:val="00120B38"/>
    <w:rsid w:val="00121664"/>
    <w:rsid w:val="00127378"/>
    <w:rsid w:val="00130053"/>
    <w:rsid w:val="00130887"/>
    <w:rsid w:val="0014381C"/>
    <w:rsid w:val="00145207"/>
    <w:rsid w:val="00147728"/>
    <w:rsid w:val="00157DD8"/>
    <w:rsid w:val="0016088C"/>
    <w:rsid w:val="00166782"/>
    <w:rsid w:val="00167985"/>
    <w:rsid w:val="00170AD9"/>
    <w:rsid w:val="0017126B"/>
    <w:rsid w:val="001742F8"/>
    <w:rsid w:val="00174744"/>
    <w:rsid w:val="001758FF"/>
    <w:rsid w:val="0017756E"/>
    <w:rsid w:val="001810ED"/>
    <w:rsid w:val="0018119C"/>
    <w:rsid w:val="00182DC0"/>
    <w:rsid w:val="0018448E"/>
    <w:rsid w:val="00184CE7"/>
    <w:rsid w:val="00184FA7"/>
    <w:rsid w:val="0019373E"/>
    <w:rsid w:val="00193849"/>
    <w:rsid w:val="001A39A2"/>
    <w:rsid w:val="001A6034"/>
    <w:rsid w:val="001A69FA"/>
    <w:rsid w:val="001A7AD1"/>
    <w:rsid w:val="001B3A8F"/>
    <w:rsid w:val="001B44D0"/>
    <w:rsid w:val="001B5378"/>
    <w:rsid w:val="001B67D5"/>
    <w:rsid w:val="001C39EC"/>
    <w:rsid w:val="001C5762"/>
    <w:rsid w:val="001C6884"/>
    <w:rsid w:val="001D10E6"/>
    <w:rsid w:val="001D2FD4"/>
    <w:rsid w:val="001D3893"/>
    <w:rsid w:val="001D4712"/>
    <w:rsid w:val="001E1F4E"/>
    <w:rsid w:val="001E3FB0"/>
    <w:rsid w:val="001E4BD7"/>
    <w:rsid w:val="001F0481"/>
    <w:rsid w:val="001F309B"/>
    <w:rsid w:val="001F345E"/>
    <w:rsid w:val="001F4E66"/>
    <w:rsid w:val="00202637"/>
    <w:rsid w:val="00204D2E"/>
    <w:rsid w:val="002077AF"/>
    <w:rsid w:val="002102C1"/>
    <w:rsid w:val="002166DF"/>
    <w:rsid w:val="002172B7"/>
    <w:rsid w:val="00220D4E"/>
    <w:rsid w:val="002220E3"/>
    <w:rsid w:val="0022453F"/>
    <w:rsid w:val="00226708"/>
    <w:rsid w:val="00234A05"/>
    <w:rsid w:val="00236D49"/>
    <w:rsid w:val="00242D46"/>
    <w:rsid w:val="0024639A"/>
    <w:rsid w:val="00247D64"/>
    <w:rsid w:val="002541F3"/>
    <w:rsid w:val="00255F8F"/>
    <w:rsid w:val="0025675D"/>
    <w:rsid w:val="00256E4F"/>
    <w:rsid w:val="00261129"/>
    <w:rsid w:val="00261713"/>
    <w:rsid w:val="0026183B"/>
    <w:rsid w:val="00263BB5"/>
    <w:rsid w:val="00273882"/>
    <w:rsid w:val="002744C9"/>
    <w:rsid w:val="002763E5"/>
    <w:rsid w:val="00282C1A"/>
    <w:rsid w:val="00290B1B"/>
    <w:rsid w:val="00293125"/>
    <w:rsid w:val="002A3097"/>
    <w:rsid w:val="002A4B9A"/>
    <w:rsid w:val="002A5F7C"/>
    <w:rsid w:val="002B733A"/>
    <w:rsid w:val="002C2F58"/>
    <w:rsid w:val="002C3825"/>
    <w:rsid w:val="002C65A4"/>
    <w:rsid w:val="002C6F5C"/>
    <w:rsid w:val="002D129A"/>
    <w:rsid w:val="002D147F"/>
    <w:rsid w:val="002D2BA5"/>
    <w:rsid w:val="002E20EC"/>
    <w:rsid w:val="002E5612"/>
    <w:rsid w:val="002F014D"/>
    <w:rsid w:val="002F0669"/>
    <w:rsid w:val="002F1DD9"/>
    <w:rsid w:val="002F3770"/>
    <w:rsid w:val="002F79BE"/>
    <w:rsid w:val="002F7D60"/>
    <w:rsid w:val="002F7F1B"/>
    <w:rsid w:val="003028DD"/>
    <w:rsid w:val="00304F90"/>
    <w:rsid w:val="00305A62"/>
    <w:rsid w:val="00306B9F"/>
    <w:rsid w:val="003117A2"/>
    <w:rsid w:val="003152E4"/>
    <w:rsid w:val="00315C03"/>
    <w:rsid w:val="00316848"/>
    <w:rsid w:val="003203A2"/>
    <w:rsid w:val="00326856"/>
    <w:rsid w:val="0033385D"/>
    <w:rsid w:val="00335B6D"/>
    <w:rsid w:val="00342466"/>
    <w:rsid w:val="00343F8F"/>
    <w:rsid w:val="00345DEC"/>
    <w:rsid w:val="00346C10"/>
    <w:rsid w:val="00347C51"/>
    <w:rsid w:val="003509A8"/>
    <w:rsid w:val="00355FD0"/>
    <w:rsid w:val="00362621"/>
    <w:rsid w:val="00363D49"/>
    <w:rsid w:val="003654A1"/>
    <w:rsid w:val="003667AF"/>
    <w:rsid w:val="00372332"/>
    <w:rsid w:val="00375A5B"/>
    <w:rsid w:val="00375E6F"/>
    <w:rsid w:val="00376E04"/>
    <w:rsid w:val="00380D47"/>
    <w:rsid w:val="003813C7"/>
    <w:rsid w:val="003825EC"/>
    <w:rsid w:val="0039181A"/>
    <w:rsid w:val="003943F8"/>
    <w:rsid w:val="00396866"/>
    <w:rsid w:val="00397B34"/>
    <w:rsid w:val="003A45A5"/>
    <w:rsid w:val="003A564E"/>
    <w:rsid w:val="003A6CDF"/>
    <w:rsid w:val="003A7717"/>
    <w:rsid w:val="003B42D7"/>
    <w:rsid w:val="003C11FC"/>
    <w:rsid w:val="003C3572"/>
    <w:rsid w:val="003C712A"/>
    <w:rsid w:val="003D3DA5"/>
    <w:rsid w:val="003E1602"/>
    <w:rsid w:val="003E2C5C"/>
    <w:rsid w:val="003E3F7E"/>
    <w:rsid w:val="003E421F"/>
    <w:rsid w:val="003E6722"/>
    <w:rsid w:val="003F6A6B"/>
    <w:rsid w:val="004007E5"/>
    <w:rsid w:val="00404C62"/>
    <w:rsid w:val="004050CA"/>
    <w:rsid w:val="0041171E"/>
    <w:rsid w:val="004126BF"/>
    <w:rsid w:val="00412E7A"/>
    <w:rsid w:val="004130FF"/>
    <w:rsid w:val="00413A25"/>
    <w:rsid w:val="0041410E"/>
    <w:rsid w:val="0041476B"/>
    <w:rsid w:val="00427E26"/>
    <w:rsid w:val="00433214"/>
    <w:rsid w:val="00433DD7"/>
    <w:rsid w:val="00434205"/>
    <w:rsid w:val="004356A9"/>
    <w:rsid w:val="004433BF"/>
    <w:rsid w:val="00443547"/>
    <w:rsid w:val="00444B7C"/>
    <w:rsid w:val="004524E7"/>
    <w:rsid w:val="004524F7"/>
    <w:rsid w:val="0045421D"/>
    <w:rsid w:val="0045618C"/>
    <w:rsid w:val="004668D8"/>
    <w:rsid w:val="00471E98"/>
    <w:rsid w:val="0047329C"/>
    <w:rsid w:val="00473FB6"/>
    <w:rsid w:val="004773CE"/>
    <w:rsid w:val="0048258F"/>
    <w:rsid w:val="004849F2"/>
    <w:rsid w:val="0048535C"/>
    <w:rsid w:val="00485C44"/>
    <w:rsid w:val="00487D95"/>
    <w:rsid w:val="004920BE"/>
    <w:rsid w:val="004964C4"/>
    <w:rsid w:val="004A269B"/>
    <w:rsid w:val="004A54DC"/>
    <w:rsid w:val="004B2758"/>
    <w:rsid w:val="004B2DE4"/>
    <w:rsid w:val="004B672F"/>
    <w:rsid w:val="004B7888"/>
    <w:rsid w:val="004C1C90"/>
    <w:rsid w:val="004C3265"/>
    <w:rsid w:val="004C3CF3"/>
    <w:rsid w:val="004D035A"/>
    <w:rsid w:val="004D1C29"/>
    <w:rsid w:val="004D2874"/>
    <w:rsid w:val="004D3911"/>
    <w:rsid w:val="004D394E"/>
    <w:rsid w:val="004D3B73"/>
    <w:rsid w:val="004E0A8F"/>
    <w:rsid w:val="004E4764"/>
    <w:rsid w:val="004E5E52"/>
    <w:rsid w:val="004F4D2F"/>
    <w:rsid w:val="004F61E9"/>
    <w:rsid w:val="00500AF3"/>
    <w:rsid w:val="005114E4"/>
    <w:rsid w:val="005127C6"/>
    <w:rsid w:val="00512A36"/>
    <w:rsid w:val="005145D8"/>
    <w:rsid w:val="005201DD"/>
    <w:rsid w:val="00527BF6"/>
    <w:rsid w:val="00527EFD"/>
    <w:rsid w:val="00531408"/>
    <w:rsid w:val="00531FF9"/>
    <w:rsid w:val="00534454"/>
    <w:rsid w:val="00534D8D"/>
    <w:rsid w:val="00534E81"/>
    <w:rsid w:val="00542B1A"/>
    <w:rsid w:val="00543A54"/>
    <w:rsid w:val="00546B99"/>
    <w:rsid w:val="00551E6A"/>
    <w:rsid w:val="00560380"/>
    <w:rsid w:val="00563B5B"/>
    <w:rsid w:val="00563FAD"/>
    <w:rsid w:val="005645EF"/>
    <w:rsid w:val="00564F94"/>
    <w:rsid w:val="00567834"/>
    <w:rsid w:val="005739D4"/>
    <w:rsid w:val="00574891"/>
    <w:rsid w:val="00575E99"/>
    <w:rsid w:val="005850C2"/>
    <w:rsid w:val="0059176F"/>
    <w:rsid w:val="00592AF5"/>
    <w:rsid w:val="00594085"/>
    <w:rsid w:val="0059628A"/>
    <w:rsid w:val="00597EF8"/>
    <w:rsid w:val="005A4383"/>
    <w:rsid w:val="005A601A"/>
    <w:rsid w:val="005A6C3B"/>
    <w:rsid w:val="005B0D83"/>
    <w:rsid w:val="005B1663"/>
    <w:rsid w:val="005B3389"/>
    <w:rsid w:val="005B4B4B"/>
    <w:rsid w:val="005B528F"/>
    <w:rsid w:val="005B5E84"/>
    <w:rsid w:val="005B7E49"/>
    <w:rsid w:val="005C01E2"/>
    <w:rsid w:val="005C68ED"/>
    <w:rsid w:val="005C6D13"/>
    <w:rsid w:val="005D314C"/>
    <w:rsid w:val="005E031F"/>
    <w:rsid w:val="005E0848"/>
    <w:rsid w:val="005E2ADA"/>
    <w:rsid w:val="005E4C41"/>
    <w:rsid w:val="005F47A4"/>
    <w:rsid w:val="005F48FF"/>
    <w:rsid w:val="00603E70"/>
    <w:rsid w:val="00607E56"/>
    <w:rsid w:val="00610281"/>
    <w:rsid w:val="00611164"/>
    <w:rsid w:val="00611CA7"/>
    <w:rsid w:val="00614575"/>
    <w:rsid w:val="006164E9"/>
    <w:rsid w:val="00617686"/>
    <w:rsid w:val="00617F13"/>
    <w:rsid w:val="006251A9"/>
    <w:rsid w:val="00626E2A"/>
    <w:rsid w:val="00627936"/>
    <w:rsid w:val="00627CB1"/>
    <w:rsid w:val="00627CB2"/>
    <w:rsid w:val="006322E4"/>
    <w:rsid w:val="00636A6B"/>
    <w:rsid w:val="00637C81"/>
    <w:rsid w:val="00644866"/>
    <w:rsid w:val="00645152"/>
    <w:rsid w:val="00645AD1"/>
    <w:rsid w:val="00647638"/>
    <w:rsid w:val="006501F9"/>
    <w:rsid w:val="006507B7"/>
    <w:rsid w:val="0065086C"/>
    <w:rsid w:val="00651A9F"/>
    <w:rsid w:val="0065574D"/>
    <w:rsid w:val="006600EC"/>
    <w:rsid w:val="00661B98"/>
    <w:rsid w:val="00663721"/>
    <w:rsid w:val="00666086"/>
    <w:rsid w:val="00673A98"/>
    <w:rsid w:val="006748A8"/>
    <w:rsid w:val="00674A4A"/>
    <w:rsid w:val="006779F0"/>
    <w:rsid w:val="0068110E"/>
    <w:rsid w:val="006854FE"/>
    <w:rsid w:val="0068732B"/>
    <w:rsid w:val="00691A70"/>
    <w:rsid w:val="00693C8E"/>
    <w:rsid w:val="00694F98"/>
    <w:rsid w:val="0069506E"/>
    <w:rsid w:val="006971B7"/>
    <w:rsid w:val="006A72A6"/>
    <w:rsid w:val="006A7AF9"/>
    <w:rsid w:val="006B1333"/>
    <w:rsid w:val="006B2311"/>
    <w:rsid w:val="006B2ADC"/>
    <w:rsid w:val="006B2F03"/>
    <w:rsid w:val="006B6011"/>
    <w:rsid w:val="006C1562"/>
    <w:rsid w:val="006C2384"/>
    <w:rsid w:val="006C28DF"/>
    <w:rsid w:val="006C5510"/>
    <w:rsid w:val="006D0F9F"/>
    <w:rsid w:val="006D3DAE"/>
    <w:rsid w:val="006D3DD9"/>
    <w:rsid w:val="006D4348"/>
    <w:rsid w:val="006D47E8"/>
    <w:rsid w:val="006D760B"/>
    <w:rsid w:val="006E1ACB"/>
    <w:rsid w:val="006E322A"/>
    <w:rsid w:val="006F1967"/>
    <w:rsid w:val="006F305C"/>
    <w:rsid w:val="006F630B"/>
    <w:rsid w:val="007079A6"/>
    <w:rsid w:val="0071073C"/>
    <w:rsid w:val="00723AC5"/>
    <w:rsid w:val="00724904"/>
    <w:rsid w:val="00730C57"/>
    <w:rsid w:val="00731FE3"/>
    <w:rsid w:val="0073211C"/>
    <w:rsid w:val="00732BE7"/>
    <w:rsid w:val="00740849"/>
    <w:rsid w:val="0074160D"/>
    <w:rsid w:val="007418CB"/>
    <w:rsid w:val="007431AA"/>
    <w:rsid w:val="0074684D"/>
    <w:rsid w:val="007504CB"/>
    <w:rsid w:val="007512A7"/>
    <w:rsid w:val="007525D6"/>
    <w:rsid w:val="007570C6"/>
    <w:rsid w:val="00760503"/>
    <w:rsid w:val="00760F97"/>
    <w:rsid w:val="00761180"/>
    <w:rsid w:val="00761DC7"/>
    <w:rsid w:val="00764AA9"/>
    <w:rsid w:val="00765986"/>
    <w:rsid w:val="00770FF3"/>
    <w:rsid w:val="00771201"/>
    <w:rsid w:val="007739EA"/>
    <w:rsid w:val="0077446F"/>
    <w:rsid w:val="00774AB5"/>
    <w:rsid w:val="00775677"/>
    <w:rsid w:val="00775F8B"/>
    <w:rsid w:val="00776223"/>
    <w:rsid w:val="007763A6"/>
    <w:rsid w:val="00777877"/>
    <w:rsid w:val="0078120D"/>
    <w:rsid w:val="00787075"/>
    <w:rsid w:val="0079371C"/>
    <w:rsid w:val="00795B0D"/>
    <w:rsid w:val="007A1599"/>
    <w:rsid w:val="007A1A77"/>
    <w:rsid w:val="007A252F"/>
    <w:rsid w:val="007A4A86"/>
    <w:rsid w:val="007B0180"/>
    <w:rsid w:val="007B186C"/>
    <w:rsid w:val="007B2795"/>
    <w:rsid w:val="007B5178"/>
    <w:rsid w:val="007B53BC"/>
    <w:rsid w:val="007C3DDB"/>
    <w:rsid w:val="007C5051"/>
    <w:rsid w:val="007C73D2"/>
    <w:rsid w:val="007C7DDB"/>
    <w:rsid w:val="007D1E12"/>
    <w:rsid w:val="007D226E"/>
    <w:rsid w:val="007D4487"/>
    <w:rsid w:val="007E26F7"/>
    <w:rsid w:val="007E343C"/>
    <w:rsid w:val="007E34B7"/>
    <w:rsid w:val="007E5B1E"/>
    <w:rsid w:val="00801A4A"/>
    <w:rsid w:val="00805345"/>
    <w:rsid w:val="00811C9D"/>
    <w:rsid w:val="00813A0B"/>
    <w:rsid w:val="00815CEF"/>
    <w:rsid w:val="00820D05"/>
    <w:rsid w:val="00822AC1"/>
    <w:rsid w:val="00824A76"/>
    <w:rsid w:val="00826DFF"/>
    <w:rsid w:val="0083019E"/>
    <w:rsid w:val="00832914"/>
    <w:rsid w:val="008334C2"/>
    <w:rsid w:val="00834089"/>
    <w:rsid w:val="00837535"/>
    <w:rsid w:val="00837DAF"/>
    <w:rsid w:val="00840187"/>
    <w:rsid w:val="00847DA2"/>
    <w:rsid w:val="00851092"/>
    <w:rsid w:val="00851443"/>
    <w:rsid w:val="008522B9"/>
    <w:rsid w:val="00852E8D"/>
    <w:rsid w:val="00860BAE"/>
    <w:rsid w:val="008614A7"/>
    <w:rsid w:val="008630E3"/>
    <w:rsid w:val="00863EAA"/>
    <w:rsid w:val="00865E74"/>
    <w:rsid w:val="008715B8"/>
    <w:rsid w:val="00872EFD"/>
    <w:rsid w:val="00880B8E"/>
    <w:rsid w:val="00882305"/>
    <w:rsid w:val="00891B8C"/>
    <w:rsid w:val="0089461D"/>
    <w:rsid w:val="008960A5"/>
    <w:rsid w:val="008A3E89"/>
    <w:rsid w:val="008A4E82"/>
    <w:rsid w:val="008A6348"/>
    <w:rsid w:val="008A70A4"/>
    <w:rsid w:val="008A7611"/>
    <w:rsid w:val="008B493E"/>
    <w:rsid w:val="008B5545"/>
    <w:rsid w:val="008B6210"/>
    <w:rsid w:val="008C0A78"/>
    <w:rsid w:val="008C1086"/>
    <w:rsid w:val="008C3B59"/>
    <w:rsid w:val="008C43D5"/>
    <w:rsid w:val="008C720C"/>
    <w:rsid w:val="008D2689"/>
    <w:rsid w:val="008D374A"/>
    <w:rsid w:val="008E3323"/>
    <w:rsid w:val="008E543B"/>
    <w:rsid w:val="008E59E6"/>
    <w:rsid w:val="008E5B6C"/>
    <w:rsid w:val="008E7C28"/>
    <w:rsid w:val="008F18BB"/>
    <w:rsid w:val="008F1A7E"/>
    <w:rsid w:val="008F272D"/>
    <w:rsid w:val="008F2EBF"/>
    <w:rsid w:val="008F3862"/>
    <w:rsid w:val="008F57BB"/>
    <w:rsid w:val="008F69C4"/>
    <w:rsid w:val="00901ED9"/>
    <w:rsid w:val="00903F2C"/>
    <w:rsid w:val="00910E63"/>
    <w:rsid w:val="009126BE"/>
    <w:rsid w:val="00913A4A"/>
    <w:rsid w:val="00914F82"/>
    <w:rsid w:val="009157F7"/>
    <w:rsid w:val="00916FAB"/>
    <w:rsid w:val="00923CE8"/>
    <w:rsid w:val="009260D3"/>
    <w:rsid w:val="00927BBC"/>
    <w:rsid w:val="00930B41"/>
    <w:rsid w:val="00940C3C"/>
    <w:rsid w:val="009441C1"/>
    <w:rsid w:val="0095042A"/>
    <w:rsid w:val="009525E4"/>
    <w:rsid w:val="00953C45"/>
    <w:rsid w:val="00955BE9"/>
    <w:rsid w:val="00961DDA"/>
    <w:rsid w:val="00963EFC"/>
    <w:rsid w:val="009707A0"/>
    <w:rsid w:val="00973176"/>
    <w:rsid w:val="00976902"/>
    <w:rsid w:val="00977359"/>
    <w:rsid w:val="0097743C"/>
    <w:rsid w:val="00980F6E"/>
    <w:rsid w:val="009842BE"/>
    <w:rsid w:val="00990475"/>
    <w:rsid w:val="00995135"/>
    <w:rsid w:val="009955B0"/>
    <w:rsid w:val="009A1D10"/>
    <w:rsid w:val="009A3527"/>
    <w:rsid w:val="009A3FFC"/>
    <w:rsid w:val="009A4AFA"/>
    <w:rsid w:val="009A7CE1"/>
    <w:rsid w:val="009B3273"/>
    <w:rsid w:val="009B4622"/>
    <w:rsid w:val="009B49C4"/>
    <w:rsid w:val="009C4BEE"/>
    <w:rsid w:val="009C4E5E"/>
    <w:rsid w:val="009C70C1"/>
    <w:rsid w:val="009C7697"/>
    <w:rsid w:val="009D0AF5"/>
    <w:rsid w:val="009D2067"/>
    <w:rsid w:val="009D3C99"/>
    <w:rsid w:val="009D40AA"/>
    <w:rsid w:val="009D44EC"/>
    <w:rsid w:val="009D68E1"/>
    <w:rsid w:val="009E312B"/>
    <w:rsid w:val="009E33DD"/>
    <w:rsid w:val="009E7B65"/>
    <w:rsid w:val="009F12AE"/>
    <w:rsid w:val="009F37C0"/>
    <w:rsid w:val="009F4499"/>
    <w:rsid w:val="009F4BF5"/>
    <w:rsid w:val="009F5FCD"/>
    <w:rsid w:val="009F77C2"/>
    <w:rsid w:val="00A1025C"/>
    <w:rsid w:val="00A108B7"/>
    <w:rsid w:val="00A121AF"/>
    <w:rsid w:val="00A15004"/>
    <w:rsid w:val="00A219D9"/>
    <w:rsid w:val="00A319B4"/>
    <w:rsid w:val="00A319D5"/>
    <w:rsid w:val="00A323A3"/>
    <w:rsid w:val="00A355D0"/>
    <w:rsid w:val="00A36A0D"/>
    <w:rsid w:val="00A415A5"/>
    <w:rsid w:val="00A47A7D"/>
    <w:rsid w:val="00A576E5"/>
    <w:rsid w:val="00A60DC1"/>
    <w:rsid w:val="00A66361"/>
    <w:rsid w:val="00A67D99"/>
    <w:rsid w:val="00A70617"/>
    <w:rsid w:val="00A70B01"/>
    <w:rsid w:val="00A774B2"/>
    <w:rsid w:val="00A77A66"/>
    <w:rsid w:val="00A8513C"/>
    <w:rsid w:val="00A86B29"/>
    <w:rsid w:val="00A90A7F"/>
    <w:rsid w:val="00A9519C"/>
    <w:rsid w:val="00A956E9"/>
    <w:rsid w:val="00A965A8"/>
    <w:rsid w:val="00AA1A42"/>
    <w:rsid w:val="00AA4AD3"/>
    <w:rsid w:val="00AA5708"/>
    <w:rsid w:val="00AA769C"/>
    <w:rsid w:val="00AB361F"/>
    <w:rsid w:val="00AB6678"/>
    <w:rsid w:val="00AB736D"/>
    <w:rsid w:val="00AC01A4"/>
    <w:rsid w:val="00AC1AA9"/>
    <w:rsid w:val="00AC20FB"/>
    <w:rsid w:val="00AC390F"/>
    <w:rsid w:val="00AC773F"/>
    <w:rsid w:val="00AD76B5"/>
    <w:rsid w:val="00AE22EA"/>
    <w:rsid w:val="00AE5B39"/>
    <w:rsid w:val="00AE6D93"/>
    <w:rsid w:val="00AE7BBA"/>
    <w:rsid w:val="00AF0257"/>
    <w:rsid w:val="00AF0704"/>
    <w:rsid w:val="00AF096F"/>
    <w:rsid w:val="00AF1292"/>
    <w:rsid w:val="00AF3128"/>
    <w:rsid w:val="00AF596B"/>
    <w:rsid w:val="00B03129"/>
    <w:rsid w:val="00B15D14"/>
    <w:rsid w:val="00B25076"/>
    <w:rsid w:val="00B31412"/>
    <w:rsid w:val="00B32ADA"/>
    <w:rsid w:val="00B40D3C"/>
    <w:rsid w:val="00B41957"/>
    <w:rsid w:val="00B42011"/>
    <w:rsid w:val="00B4242D"/>
    <w:rsid w:val="00B4267B"/>
    <w:rsid w:val="00B42DF9"/>
    <w:rsid w:val="00B443B2"/>
    <w:rsid w:val="00B45A9E"/>
    <w:rsid w:val="00B47000"/>
    <w:rsid w:val="00B5148D"/>
    <w:rsid w:val="00B5323F"/>
    <w:rsid w:val="00B5616C"/>
    <w:rsid w:val="00B573F5"/>
    <w:rsid w:val="00B60B88"/>
    <w:rsid w:val="00B630BA"/>
    <w:rsid w:val="00B711D3"/>
    <w:rsid w:val="00B71B9C"/>
    <w:rsid w:val="00B72F7B"/>
    <w:rsid w:val="00B73556"/>
    <w:rsid w:val="00B76CA2"/>
    <w:rsid w:val="00B7773A"/>
    <w:rsid w:val="00B81B6E"/>
    <w:rsid w:val="00B838F2"/>
    <w:rsid w:val="00B83ACA"/>
    <w:rsid w:val="00B84E33"/>
    <w:rsid w:val="00B85889"/>
    <w:rsid w:val="00B85D3C"/>
    <w:rsid w:val="00B9011E"/>
    <w:rsid w:val="00B93E97"/>
    <w:rsid w:val="00B96D23"/>
    <w:rsid w:val="00BA0835"/>
    <w:rsid w:val="00BA3BF0"/>
    <w:rsid w:val="00BA4AF7"/>
    <w:rsid w:val="00BA56DB"/>
    <w:rsid w:val="00BA71A5"/>
    <w:rsid w:val="00BB0EE9"/>
    <w:rsid w:val="00BB11E4"/>
    <w:rsid w:val="00BB23D6"/>
    <w:rsid w:val="00BB60E5"/>
    <w:rsid w:val="00BB72BF"/>
    <w:rsid w:val="00BC016E"/>
    <w:rsid w:val="00BC1100"/>
    <w:rsid w:val="00BC33BB"/>
    <w:rsid w:val="00BC43CC"/>
    <w:rsid w:val="00BD2010"/>
    <w:rsid w:val="00BD6192"/>
    <w:rsid w:val="00BE3E7A"/>
    <w:rsid w:val="00BF23A6"/>
    <w:rsid w:val="00BF32D8"/>
    <w:rsid w:val="00BF3BC5"/>
    <w:rsid w:val="00BF44EA"/>
    <w:rsid w:val="00BF7179"/>
    <w:rsid w:val="00C02FC6"/>
    <w:rsid w:val="00C046BF"/>
    <w:rsid w:val="00C078E0"/>
    <w:rsid w:val="00C106C6"/>
    <w:rsid w:val="00C11761"/>
    <w:rsid w:val="00C13E0A"/>
    <w:rsid w:val="00C161F7"/>
    <w:rsid w:val="00C2523F"/>
    <w:rsid w:val="00C2602A"/>
    <w:rsid w:val="00C3078D"/>
    <w:rsid w:val="00C31BC4"/>
    <w:rsid w:val="00C33270"/>
    <w:rsid w:val="00C343DE"/>
    <w:rsid w:val="00C37F28"/>
    <w:rsid w:val="00C42903"/>
    <w:rsid w:val="00C43E97"/>
    <w:rsid w:val="00C46CDE"/>
    <w:rsid w:val="00C50A13"/>
    <w:rsid w:val="00C50A8D"/>
    <w:rsid w:val="00C53083"/>
    <w:rsid w:val="00C55BEE"/>
    <w:rsid w:val="00C56E23"/>
    <w:rsid w:val="00C56E2A"/>
    <w:rsid w:val="00C6037C"/>
    <w:rsid w:val="00C606B7"/>
    <w:rsid w:val="00C60DD5"/>
    <w:rsid w:val="00C655D0"/>
    <w:rsid w:val="00C73636"/>
    <w:rsid w:val="00C7366C"/>
    <w:rsid w:val="00C737F2"/>
    <w:rsid w:val="00C778F1"/>
    <w:rsid w:val="00C85E23"/>
    <w:rsid w:val="00C8672E"/>
    <w:rsid w:val="00C86CD6"/>
    <w:rsid w:val="00C87C3C"/>
    <w:rsid w:val="00C92412"/>
    <w:rsid w:val="00C92CDE"/>
    <w:rsid w:val="00C94821"/>
    <w:rsid w:val="00CA447A"/>
    <w:rsid w:val="00CA4C30"/>
    <w:rsid w:val="00CB6649"/>
    <w:rsid w:val="00CB7285"/>
    <w:rsid w:val="00CB76D9"/>
    <w:rsid w:val="00CB7E9F"/>
    <w:rsid w:val="00CC08B5"/>
    <w:rsid w:val="00CC3D77"/>
    <w:rsid w:val="00CC4227"/>
    <w:rsid w:val="00CD2914"/>
    <w:rsid w:val="00CD2AEB"/>
    <w:rsid w:val="00CD2CDC"/>
    <w:rsid w:val="00CD2DF8"/>
    <w:rsid w:val="00CD4FE3"/>
    <w:rsid w:val="00CD5D0D"/>
    <w:rsid w:val="00CD6048"/>
    <w:rsid w:val="00CD67E8"/>
    <w:rsid w:val="00CD7B73"/>
    <w:rsid w:val="00CE3214"/>
    <w:rsid w:val="00CF1EEE"/>
    <w:rsid w:val="00CF4EFD"/>
    <w:rsid w:val="00CF56E7"/>
    <w:rsid w:val="00D0579A"/>
    <w:rsid w:val="00D061D0"/>
    <w:rsid w:val="00D073DF"/>
    <w:rsid w:val="00D16945"/>
    <w:rsid w:val="00D21214"/>
    <w:rsid w:val="00D213F7"/>
    <w:rsid w:val="00D22266"/>
    <w:rsid w:val="00D22B29"/>
    <w:rsid w:val="00D23CB4"/>
    <w:rsid w:val="00D316CA"/>
    <w:rsid w:val="00D32028"/>
    <w:rsid w:val="00D32B98"/>
    <w:rsid w:val="00D362C7"/>
    <w:rsid w:val="00D37413"/>
    <w:rsid w:val="00D41350"/>
    <w:rsid w:val="00D428EB"/>
    <w:rsid w:val="00D46ED6"/>
    <w:rsid w:val="00D52E6F"/>
    <w:rsid w:val="00D53C65"/>
    <w:rsid w:val="00D55D1B"/>
    <w:rsid w:val="00D57679"/>
    <w:rsid w:val="00D63A55"/>
    <w:rsid w:val="00D67C9F"/>
    <w:rsid w:val="00D71A60"/>
    <w:rsid w:val="00D75C30"/>
    <w:rsid w:val="00D75E5F"/>
    <w:rsid w:val="00D8099D"/>
    <w:rsid w:val="00D81621"/>
    <w:rsid w:val="00D83A21"/>
    <w:rsid w:val="00D87AF7"/>
    <w:rsid w:val="00D92DAE"/>
    <w:rsid w:val="00D9417B"/>
    <w:rsid w:val="00DA0736"/>
    <w:rsid w:val="00DA15DF"/>
    <w:rsid w:val="00DA5B4A"/>
    <w:rsid w:val="00DC2BAE"/>
    <w:rsid w:val="00DC629A"/>
    <w:rsid w:val="00DC7FC1"/>
    <w:rsid w:val="00DD2233"/>
    <w:rsid w:val="00DD43D8"/>
    <w:rsid w:val="00DD4EE0"/>
    <w:rsid w:val="00DD53F6"/>
    <w:rsid w:val="00DE612A"/>
    <w:rsid w:val="00DF3E8A"/>
    <w:rsid w:val="00E04DC3"/>
    <w:rsid w:val="00E06648"/>
    <w:rsid w:val="00E166EF"/>
    <w:rsid w:val="00E226DE"/>
    <w:rsid w:val="00E243A0"/>
    <w:rsid w:val="00E25C09"/>
    <w:rsid w:val="00E26BDD"/>
    <w:rsid w:val="00E32488"/>
    <w:rsid w:val="00E32FC6"/>
    <w:rsid w:val="00E3386C"/>
    <w:rsid w:val="00E33B8B"/>
    <w:rsid w:val="00E340E8"/>
    <w:rsid w:val="00E34134"/>
    <w:rsid w:val="00E43A03"/>
    <w:rsid w:val="00E47CA4"/>
    <w:rsid w:val="00E5275E"/>
    <w:rsid w:val="00E56DF9"/>
    <w:rsid w:val="00E57B50"/>
    <w:rsid w:val="00E64C2B"/>
    <w:rsid w:val="00E664B3"/>
    <w:rsid w:val="00E7077D"/>
    <w:rsid w:val="00E70AFA"/>
    <w:rsid w:val="00E718B9"/>
    <w:rsid w:val="00E71F5C"/>
    <w:rsid w:val="00E7311D"/>
    <w:rsid w:val="00E82C0F"/>
    <w:rsid w:val="00E83E12"/>
    <w:rsid w:val="00E8439C"/>
    <w:rsid w:val="00E863DC"/>
    <w:rsid w:val="00E90BF2"/>
    <w:rsid w:val="00E91AA4"/>
    <w:rsid w:val="00E921D5"/>
    <w:rsid w:val="00E9489D"/>
    <w:rsid w:val="00EA0B3E"/>
    <w:rsid w:val="00EA0B98"/>
    <w:rsid w:val="00EA57E0"/>
    <w:rsid w:val="00EA6F6A"/>
    <w:rsid w:val="00EB3D0F"/>
    <w:rsid w:val="00EB473A"/>
    <w:rsid w:val="00EC0A0A"/>
    <w:rsid w:val="00EC110B"/>
    <w:rsid w:val="00EC1149"/>
    <w:rsid w:val="00EC4E86"/>
    <w:rsid w:val="00EC5A74"/>
    <w:rsid w:val="00EC7B51"/>
    <w:rsid w:val="00EC7FDF"/>
    <w:rsid w:val="00ED1D93"/>
    <w:rsid w:val="00ED3ED8"/>
    <w:rsid w:val="00EE34F7"/>
    <w:rsid w:val="00EE4EB3"/>
    <w:rsid w:val="00EE5259"/>
    <w:rsid w:val="00EF3ED0"/>
    <w:rsid w:val="00F02DCF"/>
    <w:rsid w:val="00F04774"/>
    <w:rsid w:val="00F04888"/>
    <w:rsid w:val="00F101A8"/>
    <w:rsid w:val="00F10E7B"/>
    <w:rsid w:val="00F11585"/>
    <w:rsid w:val="00F1598D"/>
    <w:rsid w:val="00F15BEA"/>
    <w:rsid w:val="00F16A03"/>
    <w:rsid w:val="00F23004"/>
    <w:rsid w:val="00F24814"/>
    <w:rsid w:val="00F27018"/>
    <w:rsid w:val="00F42B09"/>
    <w:rsid w:val="00F45B2C"/>
    <w:rsid w:val="00F4770F"/>
    <w:rsid w:val="00F5345A"/>
    <w:rsid w:val="00F54FEF"/>
    <w:rsid w:val="00F6611A"/>
    <w:rsid w:val="00F66B96"/>
    <w:rsid w:val="00F75BB3"/>
    <w:rsid w:val="00F81885"/>
    <w:rsid w:val="00F82C0A"/>
    <w:rsid w:val="00F83168"/>
    <w:rsid w:val="00F83CE4"/>
    <w:rsid w:val="00F8448C"/>
    <w:rsid w:val="00F85218"/>
    <w:rsid w:val="00F871E3"/>
    <w:rsid w:val="00F901A5"/>
    <w:rsid w:val="00F91902"/>
    <w:rsid w:val="00F93017"/>
    <w:rsid w:val="00F945ED"/>
    <w:rsid w:val="00F9487D"/>
    <w:rsid w:val="00F957F9"/>
    <w:rsid w:val="00F95B51"/>
    <w:rsid w:val="00FA3F3E"/>
    <w:rsid w:val="00FB098D"/>
    <w:rsid w:val="00FB288C"/>
    <w:rsid w:val="00FB4641"/>
    <w:rsid w:val="00FC7ABA"/>
    <w:rsid w:val="00FD2152"/>
    <w:rsid w:val="00FD3FD8"/>
    <w:rsid w:val="00FD77B9"/>
    <w:rsid w:val="00FE04C8"/>
    <w:rsid w:val="00FE7BCA"/>
    <w:rsid w:val="00FF1FF1"/>
    <w:rsid w:val="00FF2E4F"/>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rsid w:val="00B85889"/>
    <w:rPr>
      <w:noProof/>
      <w:color w:val="000000"/>
      <w:sz w:val="16"/>
      <w:szCs w:val="22"/>
      <w:lang w:eastAsia="en-US"/>
    </w:rPr>
  </w:style>
  <w:style w:type="paragraph" w:styleId="5">
    <w:name w:val="heading 5"/>
    <w:basedOn w:val="a0"/>
    <w:next w:val="a0"/>
    <w:link w:val="50"/>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0"/>
    <w:link w:val="a5"/>
    <w:uiPriority w:val="99"/>
    <w:unhideWhenUsed/>
    <w:rsid w:val="00805345"/>
    <w:pPr>
      <w:tabs>
        <w:tab w:val="center" w:pos="4513"/>
        <w:tab w:val="right" w:pos="9026"/>
      </w:tabs>
    </w:pPr>
  </w:style>
  <w:style w:type="character" w:customStyle="1" w:styleId="a5">
    <w:name w:val="Заглавие Знак"/>
    <w:basedOn w:val="a1"/>
    <w:link w:val="a4"/>
    <w:uiPriority w:val="99"/>
    <w:rsid w:val="00805345"/>
  </w:style>
  <w:style w:type="paragraph" w:styleId="a6">
    <w:name w:val="footer"/>
    <w:basedOn w:val="a0"/>
    <w:link w:val="a7"/>
    <w:uiPriority w:val="99"/>
    <w:unhideWhenUsed/>
    <w:rsid w:val="00805345"/>
    <w:pPr>
      <w:tabs>
        <w:tab w:val="center" w:pos="4513"/>
        <w:tab w:val="right" w:pos="9026"/>
      </w:tabs>
    </w:pPr>
  </w:style>
  <w:style w:type="character" w:customStyle="1" w:styleId="a7">
    <w:name w:val="Подножје Знак"/>
    <w:basedOn w:val="a1"/>
    <w:link w:val="a6"/>
    <w:uiPriority w:val="99"/>
    <w:rsid w:val="00805345"/>
  </w:style>
  <w:style w:type="paragraph" w:customStyle="1" w:styleId="UJPtekst">
    <w:name w:val="UJP tekst"/>
    <w:basedOn w:val="a0"/>
    <w:link w:val="UJPtekstChar"/>
    <w:qFormat/>
    <w:rsid w:val="00761DC7"/>
    <w:rPr>
      <w:rFonts w:eastAsia="Times New Roman"/>
      <w:sz w:val="20"/>
      <w:szCs w:val="18"/>
    </w:rPr>
  </w:style>
  <w:style w:type="character" w:styleId="a8">
    <w:name w:val="Hyperlink"/>
    <w:basedOn w:val="a1"/>
    <w:uiPriority w:val="99"/>
    <w:unhideWhenUsed/>
    <w:rsid w:val="00551E6A"/>
    <w:rPr>
      <w:color w:val="0000FF"/>
      <w:u w:val="single"/>
    </w:rPr>
  </w:style>
  <w:style w:type="character" w:styleId="a9">
    <w:name w:val="FollowedHyperlink"/>
    <w:basedOn w:val="a1"/>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a1"/>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a1"/>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a1"/>
    <w:link w:val="Resenietekst"/>
    <w:rsid w:val="0048535C"/>
    <w:rPr>
      <w:rFonts w:eastAsia="Times New Roman"/>
      <w:sz w:val="16"/>
      <w:szCs w:val="16"/>
      <w:lang w:val="mk-MK" w:eastAsia="en-US" w:bidi="ar-SA"/>
    </w:rPr>
  </w:style>
  <w:style w:type="paragraph" w:styleId="aa">
    <w:name w:val="List Paragraph"/>
    <w:basedOn w:val="a0"/>
    <w:uiPriority w:val="34"/>
    <w:qFormat/>
    <w:rsid w:val="00372332"/>
    <w:pPr>
      <w:ind w:left="720"/>
      <w:contextualSpacing/>
    </w:pPr>
  </w:style>
  <w:style w:type="character" w:customStyle="1" w:styleId="50">
    <w:name w:val="Заглавие 5 Знак"/>
    <w:basedOn w:val="a1"/>
    <w:link w:val="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b">
    <w:name w:val="Текст"/>
    <w:basedOn w:val="a0"/>
    <w:link w:val="Char"/>
    <w:autoRedefine/>
    <w:rsid w:val="00724904"/>
    <w:pPr>
      <w:jc w:val="both"/>
    </w:pPr>
    <w:rPr>
      <w:rFonts w:eastAsia="Times New Roman" w:cs="Times New Roman"/>
      <w:bCs/>
      <w:color w:val="auto"/>
      <w:sz w:val="22"/>
      <w:lang w:eastAsia="ar-SA"/>
    </w:rPr>
  </w:style>
  <w:style w:type="character" w:customStyle="1" w:styleId="Char">
    <w:name w:val="Текст Char"/>
    <w:link w:val="ab"/>
    <w:rsid w:val="00724904"/>
    <w:rPr>
      <w:rFonts w:eastAsia="Times New Roman" w:cs="Times New Roman"/>
      <w:bCs/>
      <w:noProof/>
      <w:sz w:val="22"/>
      <w:szCs w:val="22"/>
      <w:lang w:eastAsia="ar-SA"/>
    </w:rPr>
  </w:style>
  <w:style w:type="paragraph" w:customStyle="1" w:styleId="1">
    <w:name w:val="Нумерирање 1"/>
    <w:basedOn w:val="ac"/>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ac">
    <w:name w:val="Body Text Indent"/>
    <w:basedOn w:val="a0"/>
    <w:link w:val="ad"/>
    <w:uiPriority w:val="99"/>
    <w:semiHidden/>
    <w:unhideWhenUsed/>
    <w:rsid w:val="00724904"/>
    <w:pPr>
      <w:spacing w:after="120"/>
      <w:ind w:left="283"/>
    </w:pPr>
  </w:style>
  <w:style w:type="character" w:customStyle="1" w:styleId="ad">
    <w:name w:val="Вовлекување на основен текст Знак"/>
    <w:basedOn w:val="a1"/>
    <w:link w:val="ac"/>
    <w:uiPriority w:val="99"/>
    <w:semiHidden/>
    <w:rsid w:val="00724904"/>
    <w:rPr>
      <w:color w:val="000000"/>
      <w:sz w:val="16"/>
      <w:szCs w:val="22"/>
      <w:lang w:eastAsia="en-US"/>
    </w:rPr>
  </w:style>
  <w:style w:type="paragraph" w:styleId="ae">
    <w:name w:val="Normal (Web)"/>
    <w:basedOn w:val="a0"/>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af">
    <w:name w:val="No Spacing"/>
    <w:uiPriority w:val="1"/>
    <w:qFormat/>
    <w:rsid w:val="00DA0736"/>
    <w:rPr>
      <w:color w:val="000000"/>
      <w:sz w:val="16"/>
      <w:szCs w:val="22"/>
      <w:lang w:eastAsia="en-US"/>
    </w:rPr>
  </w:style>
  <w:style w:type="paragraph" w:styleId="af0">
    <w:name w:val="Plain Text"/>
    <w:basedOn w:val="a0"/>
    <w:link w:val="af1"/>
    <w:uiPriority w:val="99"/>
    <w:unhideWhenUsed/>
    <w:rsid w:val="00E47CA4"/>
    <w:rPr>
      <w:rFonts w:ascii="Consolas" w:hAnsi="Consolas" w:cs="Times New Roman"/>
      <w:color w:val="auto"/>
      <w:sz w:val="21"/>
      <w:szCs w:val="21"/>
      <w:lang w:val="x-none" w:eastAsia="x-none"/>
    </w:rPr>
  </w:style>
  <w:style w:type="character" w:customStyle="1" w:styleId="af1">
    <w:name w:val="Обичен текст Знак"/>
    <w:basedOn w:val="a1"/>
    <w:link w:val="af0"/>
    <w:uiPriority w:val="99"/>
    <w:rsid w:val="00E47CA4"/>
    <w:rPr>
      <w:rFonts w:ascii="Consolas" w:hAnsi="Consolas" w:cs="Times New Roman"/>
      <w:sz w:val="21"/>
      <w:szCs w:val="21"/>
      <w:lang w:val="x-none" w:eastAsia="x-none"/>
    </w:rPr>
  </w:style>
  <w:style w:type="paragraph" w:customStyle="1" w:styleId="2">
    <w:name w:val="Нумерирање 2"/>
    <w:basedOn w:val="ac"/>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
    <w:rsid w:val="00771201"/>
    <w:rPr>
      <w:rFonts w:eastAsia="Times New Roman" w:cs="Times New Roman"/>
      <w:sz w:val="16"/>
      <w:szCs w:val="22"/>
      <w:lang w:eastAsia="x-none"/>
    </w:rPr>
  </w:style>
  <w:style w:type="character" w:styleId="af2">
    <w:name w:val="Unresolved Mention"/>
    <w:basedOn w:val="a1"/>
    <w:uiPriority w:val="99"/>
    <w:semiHidden/>
    <w:unhideWhenUsed/>
    <w:rsid w:val="00D316CA"/>
    <w:rPr>
      <w:color w:val="605E5C"/>
      <w:shd w:val="clear" w:color="auto" w:fill="E1DFDD"/>
    </w:rPr>
  </w:style>
  <w:style w:type="paragraph" w:customStyle="1" w:styleId="a">
    <w:name w:val="ПРАШАЊЕ"/>
    <w:basedOn w:val="a0"/>
    <w:link w:val="Char0"/>
    <w:qFormat/>
    <w:rsid w:val="00D316CA"/>
    <w:pPr>
      <w:numPr>
        <w:numId w:val="7"/>
      </w:numPr>
    </w:pPr>
    <w:rPr>
      <w:rFonts w:eastAsia="Times New Roman"/>
      <w:b/>
      <w:bCs/>
      <w:color w:val="auto"/>
      <w:sz w:val="20"/>
      <w:szCs w:val="18"/>
    </w:rPr>
  </w:style>
  <w:style w:type="character" w:customStyle="1" w:styleId="Char0">
    <w:name w:val="ПРАШАЊЕ Char"/>
    <w:basedOn w:val="a1"/>
    <w:link w:val="a"/>
    <w:rsid w:val="00D316CA"/>
    <w:rPr>
      <w:rFonts w:eastAsia="Times New Roman"/>
      <w:b/>
      <w:bCs/>
      <w:noProof/>
      <w:szCs w:val="18"/>
      <w:lang w:eastAsia="en-US"/>
    </w:rPr>
  </w:style>
  <w:style w:type="paragraph" w:customStyle="1" w:styleId="af3">
    <w:name w:val="МИСЛЕЊЕ"/>
    <w:basedOn w:val="a0"/>
    <w:link w:val="Char1"/>
    <w:qFormat/>
    <w:rsid w:val="00D316CA"/>
    <w:pPr>
      <w:ind w:left="284" w:hanging="284"/>
    </w:pPr>
    <w:rPr>
      <w:rFonts w:eastAsia="Times New Roman"/>
      <w:b/>
      <w:bCs/>
      <w:color w:val="auto"/>
      <w:sz w:val="20"/>
      <w:szCs w:val="18"/>
    </w:rPr>
  </w:style>
  <w:style w:type="character" w:customStyle="1" w:styleId="Char1">
    <w:name w:val="МИСЛЕЊЕ Char"/>
    <w:basedOn w:val="a1"/>
    <w:link w:val="af3"/>
    <w:rsid w:val="00D316CA"/>
    <w:rPr>
      <w:rFonts w:eastAsia="Times New Roman"/>
      <w:b/>
      <w:bCs/>
      <w:noProof/>
      <w:szCs w:val="18"/>
      <w:lang w:eastAsia="en-US"/>
    </w:rPr>
  </w:style>
  <w:style w:type="paragraph" w:customStyle="1" w:styleId="af4">
    <w:name w:val="ПРАШАЊЕ ТЕКСТ"/>
    <w:basedOn w:val="a0"/>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a1"/>
    <w:link w:val="af4"/>
    <w:rsid w:val="00D316CA"/>
    <w:rPr>
      <w:rFonts w:eastAsia="Times New Roman"/>
      <w:i/>
      <w:iCs/>
      <w:noProof/>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694</Words>
  <Characters>3962</Characters>
  <Application>Microsoft Office Word</Application>
  <DocSecurity>0</DocSecurity>
  <Lines>33</Lines>
  <Paragraphs>9</Paragraphs>
  <ScaleCrop>false</ScaleCrop>
  <HeadingPairs>
    <vt:vector size="4" baseType="variant">
      <vt:variant>
        <vt:lpstr>Наслов</vt:lpstr>
      </vt:variant>
      <vt:variant>
        <vt:i4>1</vt:i4>
      </vt:variant>
      <vt:variant>
        <vt:lpstr>Title</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4647</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2</cp:revision>
  <cp:lastPrinted>2025-07-22T09:03:00Z</cp:lastPrinted>
  <dcterms:created xsi:type="dcterms:W3CDTF">2025-10-21T11:41:00Z</dcterms:created>
  <dcterms:modified xsi:type="dcterms:W3CDTF">2025-10-21T11:41:00Z</dcterms:modified>
</cp:coreProperties>
</file>