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029DC" w14:textId="77777777" w:rsidR="00D073DF" w:rsidRPr="003E3F7E" w:rsidRDefault="00D073DF" w:rsidP="00D073DF">
      <w:pPr>
        <w:pStyle w:val="a1"/>
        <w:rPr>
          <w:lang w:val="ru-RU"/>
        </w:rPr>
      </w:pPr>
      <w:r w:rsidRPr="003E3F7E">
        <w:t>МИСЛЕЊЕ од 09.01.2025</w:t>
      </w:r>
      <w:r w:rsidRPr="003E3F7E">
        <w:rPr>
          <w:lang w:val="ru-RU"/>
        </w:rPr>
        <w:t>:</w:t>
      </w:r>
    </w:p>
    <w:p w14:paraId="26328490" w14:textId="77777777" w:rsidR="00D073DF" w:rsidRPr="003E3F7E" w:rsidRDefault="00D073DF" w:rsidP="00D073DF">
      <w:pPr>
        <w:rPr>
          <w:rFonts w:eastAsia="Times New Roman"/>
          <w:color w:val="auto"/>
          <w:sz w:val="20"/>
          <w:szCs w:val="18"/>
          <w:lang w:val="ru-RU"/>
        </w:rPr>
      </w:pPr>
    </w:p>
    <w:p w14:paraId="7B143F28"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Почитувани,</w:t>
      </w:r>
    </w:p>
    <w:p w14:paraId="52C7E03C" w14:textId="77777777" w:rsidR="00D073DF" w:rsidRPr="003E3F7E" w:rsidRDefault="00D073DF" w:rsidP="00D073DF">
      <w:pPr>
        <w:rPr>
          <w:rFonts w:eastAsia="Times New Roman"/>
          <w:color w:val="auto"/>
          <w:sz w:val="20"/>
          <w:szCs w:val="18"/>
          <w:lang w:val="ru-RU"/>
        </w:rPr>
      </w:pPr>
    </w:p>
    <w:p w14:paraId="58F23DA1"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Во врска со Вашето барање на мислење, Управата за јавни приходи-Генерална Дирекција Скопје,  Ве известува: </w:t>
      </w:r>
    </w:p>
    <w:p w14:paraId="60332F8A"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Согласно член 51 став 1 од Законот за данокот на додадена вредност (“Сл. Весник на РМ” бр. 44/99...198/18 и “Сл. Весник на РСМ” бр. 98/19…199/23, во натамошниот текст ЗДДВ), сите даночни обврзници, чиј вкупен промет во изминатата календарска година надминал износ од 2.000.000 денари или чиј вкупен промет се предвидува на почетокот од вршењето на стопанската дејност дека ќе го надмине износот или во текот на годината го надмине износот обврзани се за регистрација за данокот на додадена вредност. </w:t>
      </w:r>
    </w:p>
    <w:p w14:paraId="26B3AA1C"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Согласно член 51 став 7 од ЗДДВ, надлежниот даночен орган го врши уписот во регистарот на обврзници на данокот на додадена вредност од почетокот на тековната календарска година и притоа им издава на даночните обврзници решение. Ако даночниот обврзник започнал да ја врши својата дејност во текот на календарската година, регистрацијата се врши со започнувањето на вршењето на дејноста. Под започнување на вршење на дејноста се подразбира првото вршење на активност на даночниот обврзник како прва извршена набавка на добра (основни средства, трговска стока и друго) користена услуга (закуп, истражување на пазар и друго) и извршен промет на добра или услуга. Ако во текот на годината даночниот обврзник го надмине износот на остварен вкупен промет од 2.000.000 денари, регистрацијата се врши по истекот на месецот кога е остварен прометот. </w:t>
      </w:r>
    </w:p>
    <w:p w14:paraId="5591BA01"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Согласно </w:t>
      </w:r>
      <w:bookmarkStart w:id="0" w:name="_Hlk204610146"/>
      <w:r w:rsidRPr="003E3F7E">
        <w:rPr>
          <w:rFonts w:eastAsia="Times New Roman"/>
          <w:color w:val="auto"/>
          <w:sz w:val="20"/>
          <w:szCs w:val="18"/>
        </w:rPr>
        <w:t xml:space="preserve">член 39 став 1 од ЗДДВ, </w:t>
      </w:r>
      <w:bookmarkEnd w:id="0"/>
      <w:r w:rsidRPr="003E3F7E">
        <w:rPr>
          <w:rFonts w:eastAsia="Times New Roman"/>
          <w:color w:val="auto"/>
          <w:sz w:val="20"/>
          <w:szCs w:val="18"/>
        </w:rPr>
        <w:t>периодот за кој се пресметува и плаќа данокот на додадена вредност е даночен период. За даночен период се смета календарскиот месец или, доколку  вкупниот промет во изминатата календарска година не надминал износ од 25 милиони денари, даночниот период ќе биде календарско тримесечје.</w:t>
      </w:r>
    </w:p>
    <w:p w14:paraId="52999D4A"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Доколку даночниот обврзник е регистриран за цели на данокот на додадена вредност согласно со членот 51 од ЗДДВ во текот на даночниот период кој му е определен во зависност од прометот кој го предвидел или го оставарил, за прв даночен период ќе му се смета само периодот од датумот на регистрација. Доколку даночниот обврзник престане со вршење на дејност во текот на даночниот период кој му е определен во зависност од прометот кој го предвидел или го оставарил, за последен даночен период ќе му се смета само периодот до датумот на бришење од регистрација (член 39 став 2 од ЗДДВ).</w:t>
      </w:r>
    </w:p>
    <w:p w14:paraId="6A34136C"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Даночниот обврзник го пресметува данокот на додадена вредност за соодветниот даночен период според вкупно извршениот промет и вкупно примениот промет за кој е даночен должник согласно со членот 32-а од ЗДДВ, доколку во тој период настанал даночен долг според членот 31 ставови 1, 2, 3, 4, 5, 6 и 7 од ЗДДВ, освен прометот извршен во постапка на присилна наплата или присилно извршување, доколку доверителот непосредно не се стекнува со доброто, согласно со членот 4 став 4 како и во случаите од членот 4 став 5 од ЗДДВ. При пресметувањето се земаат предвид исправките според членот 22 ставови 1 и 2 и долгуваните износи според членот 55 став 2 од ЗДДВ (член 40 став 1 од ЗДДВ).</w:t>
      </w:r>
    </w:p>
    <w:p w14:paraId="6AD9F385"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Данокот пресметан според член 40 став 1 од ЗДДВ се намалува за претходниот данок кој може да се одбие според членовите 33 до 36 од ЗДДВ, а кој се однесува на истиот даночен период, за кој се пресметува данок. При утврдувањето на претходниот данок се земаат предвид исправките според членовите 22 и член 37 од ЗДДВ (член 40 став 2 од ЗДДВ).</w:t>
      </w:r>
    </w:p>
    <w:p w14:paraId="466014A0"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Согласно член 41 став 1 од ЗДДВ, даночниот обврзник е должен за секој даночен период да поднесе даночна пријава во рок од 25 дена по истекот на даночниот период во која сам го пресметува данокот. </w:t>
      </w:r>
    </w:p>
    <w:p w14:paraId="6F0419C2"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lastRenderedPageBreak/>
        <w:t>Доколку некое лице во фактурата го искаже данокот на додадена вредност иако за тоа не е овластено, тогаш го должи искажаниот износ. Износот на данокот се плаќа во рок од пет работни дена по издавањето на фактурите (член 55 став 1 од ЗДДВ).</w:t>
      </w:r>
    </w:p>
    <w:p w14:paraId="0B5D2D4D"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Согласно напред наведеното, даночниот обврзник кој започнал со вршењето на својата дејност во текот на календарската година, Пријава за регистрација за ДДВ (образец “ДДВ-01”) ja поднесува во рок од 15 дена од почетокот од вршењето на дејноста. Под започнување на вршење на дејноста се подразбира првото вршење на активност на даночниот обврзник како прва извршена набавка на добра (основни средства, трговска стока и друго) користена услуга (закуп, истражување на пазар и друго) и извршен промет на добра или услуга.</w:t>
      </w:r>
    </w:p>
    <w:p w14:paraId="109FA656"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Врз основа на поднесената Пријава за регистрација за ДДВ (образец “ДДВ-01”) и доставените потребни документи од страна на даночниот обврзник, Управата за јавни приходи носи решение за упис во регистарот на даночни обврзници за ДДВ со наведен датум од кога се пресметува ДДВ. </w:t>
      </w:r>
    </w:p>
    <w:p w14:paraId="57BCF008"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        1. Даночниот обврзник кој е регистриран за целите на ДДВ има обврска да доставува даночни пријави за ДДВ за секој даночен период согласно Решението од Управата за јавни приходи, при што за прв даночен период се смета периодот од датумот на регистрација за ДДВ (даночен период 23.08.2024-30.09.2024 година).    </w:t>
      </w:r>
    </w:p>
    <w:p w14:paraId="065144FE"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 xml:space="preserve">2. Даночниот обврзник кој започнува со вршење на стопанска дејност во текот на годината при поднесување на Пријава за регистрација за ДДВ (образец “ДДВ-01”), има обврска меѓу другото да достави и фактури за извршена набавка на добра, користена услуга или фактури за извршен промет на добра, како доказ дека започнува да врши стопанска дејност. Датумот на прва влезна или излезна фактура се смета за почеток на вршење на стопанска дејност од кој се врши регистрација за целите на ДДВ. </w:t>
      </w:r>
    </w:p>
    <w:p w14:paraId="76D06ED4"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Истовремено, Ве известуваме дека за издадената фактура со пресметан ДДВ пред датумот на регистрација за ДДВ, треба да ги имате во предвид одредбите од членот 55 став 1 од ЗДДВ.</w:t>
      </w:r>
    </w:p>
    <w:p w14:paraId="3538C1D0" w14:textId="77777777" w:rsidR="00D073DF" w:rsidRPr="003E3F7E" w:rsidRDefault="00D073DF" w:rsidP="00D073DF">
      <w:pPr>
        <w:rPr>
          <w:rFonts w:eastAsia="Times New Roman"/>
          <w:color w:val="auto"/>
          <w:sz w:val="20"/>
          <w:szCs w:val="18"/>
        </w:rPr>
      </w:pPr>
      <w:r w:rsidRPr="003E3F7E">
        <w:rPr>
          <w:rFonts w:eastAsia="Times New Roman"/>
          <w:color w:val="auto"/>
          <w:sz w:val="20"/>
          <w:szCs w:val="18"/>
        </w:rPr>
        <w:t>Даночните износи кои се должат според членот 55 став 1 и 2 од ЗДДВ се искажуваат во поле 30 од ДДВ пријавата (образец ДДВ-04).</w:t>
      </w:r>
    </w:p>
    <w:p w14:paraId="193B1196" w14:textId="1EE286E9" w:rsidR="009157F7" w:rsidRPr="00D073DF" w:rsidRDefault="009157F7" w:rsidP="00D073DF"/>
    <w:sectPr w:rsidR="009157F7" w:rsidRPr="00D073DF"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2831D" w14:textId="77777777" w:rsidR="00A82686" w:rsidRPr="001F0481" w:rsidRDefault="00A82686" w:rsidP="00805345">
      <w:r w:rsidRPr="001F0481">
        <w:separator/>
      </w:r>
    </w:p>
  </w:endnote>
  <w:endnote w:type="continuationSeparator" w:id="0">
    <w:p w14:paraId="09DF707F" w14:textId="77777777" w:rsidR="00A82686" w:rsidRPr="001F0481" w:rsidRDefault="00A82686"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692BC4" w14:textId="77777777" w:rsidR="00A82686" w:rsidRPr="001F0481" w:rsidRDefault="00A82686" w:rsidP="00805345">
      <w:r w:rsidRPr="001F0481">
        <w:separator/>
      </w:r>
    </w:p>
  </w:footnote>
  <w:footnote w:type="continuationSeparator" w:id="0">
    <w:p w14:paraId="0B0AF3C1" w14:textId="77777777" w:rsidR="00A82686" w:rsidRPr="001F0481" w:rsidRDefault="00A82686"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A72BC"/>
    <w:rsid w:val="000B66B2"/>
    <w:rsid w:val="000B6776"/>
    <w:rsid w:val="000B761D"/>
    <w:rsid w:val="000C389B"/>
    <w:rsid w:val="000C4167"/>
    <w:rsid w:val="000C6483"/>
    <w:rsid w:val="000E07BA"/>
    <w:rsid w:val="000E0947"/>
    <w:rsid w:val="000E17E2"/>
    <w:rsid w:val="000E44D9"/>
    <w:rsid w:val="000E5F91"/>
    <w:rsid w:val="000F2971"/>
    <w:rsid w:val="00100862"/>
    <w:rsid w:val="00100BE4"/>
    <w:rsid w:val="00101AAF"/>
    <w:rsid w:val="00102DA0"/>
    <w:rsid w:val="00111718"/>
    <w:rsid w:val="00113F38"/>
    <w:rsid w:val="00114CFF"/>
    <w:rsid w:val="00115942"/>
    <w:rsid w:val="0011621B"/>
    <w:rsid w:val="00120A54"/>
    <w:rsid w:val="00120B38"/>
    <w:rsid w:val="00121664"/>
    <w:rsid w:val="00127378"/>
    <w:rsid w:val="00130053"/>
    <w:rsid w:val="00130887"/>
    <w:rsid w:val="0014381C"/>
    <w:rsid w:val="00145207"/>
    <w:rsid w:val="00147728"/>
    <w:rsid w:val="00157DD8"/>
    <w:rsid w:val="0016088C"/>
    <w:rsid w:val="00166782"/>
    <w:rsid w:val="00167985"/>
    <w:rsid w:val="00170AD9"/>
    <w:rsid w:val="0017126B"/>
    <w:rsid w:val="001742F8"/>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02C1"/>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1DD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4A1"/>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4205"/>
    <w:rsid w:val="004356A9"/>
    <w:rsid w:val="004433BF"/>
    <w:rsid w:val="00443547"/>
    <w:rsid w:val="00444B7C"/>
    <w:rsid w:val="004524E7"/>
    <w:rsid w:val="004524F7"/>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11"/>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1CA7"/>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66086"/>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0F9F"/>
    <w:rsid w:val="006D3DAE"/>
    <w:rsid w:val="006D3DD9"/>
    <w:rsid w:val="006D4348"/>
    <w:rsid w:val="006D47E8"/>
    <w:rsid w:val="006D760B"/>
    <w:rsid w:val="006E1ACB"/>
    <w:rsid w:val="006E322A"/>
    <w:rsid w:val="006F1967"/>
    <w:rsid w:val="006F305C"/>
    <w:rsid w:val="006F630B"/>
    <w:rsid w:val="007079A6"/>
    <w:rsid w:val="0071073C"/>
    <w:rsid w:val="00723AC5"/>
    <w:rsid w:val="00724904"/>
    <w:rsid w:val="00730C57"/>
    <w:rsid w:val="00731FE3"/>
    <w:rsid w:val="0073211C"/>
    <w:rsid w:val="00732BE7"/>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77877"/>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1E12"/>
    <w:rsid w:val="007D226E"/>
    <w:rsid w:val="007D4487"/>
    <w:rsid w:val="007E26F7"/>
    <w:rsid w:val="007E343C"/>
    <w:rsid w:val="007E34B7"/>
    <w:rsid w:val="007E5B1E"/>
    <w:rsid w:val="00801A4A"/>
    <w:rsid w:val="00805345"/>
    <w:rsid w:val="00811C9D"/>
    <w:rsid w:val="00813A0B"/>
    <w:rsid w:val="00815CEF"/>
    <w:rsid w:val="00820D05"/>
    <w:rsid w:val="00822AC1"/>
    <w:rsid w:val="00824A76"/>
    <w:rsid w:val="00826DFF"/>
    <w:rsid w:val="0083019E"/>
    <w:rsid w:val="00832914"/>
    <w:rsid w:val="008334C2"/>
    <w:rsid w:val="00834089"/>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0A4"/>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16FAB"/>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955B0"/>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12B"/>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268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1412"/>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C43CC"/>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13"/>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073DF"/>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8B9"/>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0B"/>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3CE4"/>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857</Words>
  <Characters>4887</Characters>
  <Application>Microsoft Office Word</Application>
  <DocSecurity>0</DocSecurity>
  <Lines>40</Lines>
  <Paragraphs>11</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5733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2025-10-09T12:24:00Z</dcterms:created>
  <dcterms:modified xsi:type="dcterms:W3CDTF">2025-10-09T12:24:00Z</dcterms:modified>
</cp:coreProperties>
</file>