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DE9D9" w14:textId="77777777" w:rsidR="00B31412" w:rsidRPr="003E3F7E" w:rsidRDefault="00B31412" w:rsidP="00B31412">
      <w:pPr>
        <w:pStyle w:val="a1"/>
        <w:rPr>
          <w:lang w:val="ru-RU"/>
        </w:rPr>
      </w:pPr>
      <w:r w:rsidRPr="003E3F7E">
        <w:t>МИСЛЕЊЕ од 27.01.2025</w:t>
      </w:r>
      <w:r w:rsidRPr="003E3F7E">
        <w:rPr>
          <w:lang w:val="ru-RU"/>
        </w:rPr>
        <w:t>:</w:t>
      </w:r>
    </w:p>
    <w:p w14:paraId="1940E9E6" w14:textId="77777777" w:rsidR="00B31412" w:rsidRPr="003E3F7E" w:rsidRDefault="00B31412" w:rsidP="00B31412">
      <w:pPr>
        <w:pStyle w:val="a1"/>
      </w:pPr>
    </w:p>
    <w:p w14:paraId="6A59DBA4" w14:textId="77777777" w:rsidR="00B31412" w:rsidRPr="003E3F7E" w:rsidRDefault="00B31412" w:rsidP="00B3141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Почитувани,</w:t>
      </w:r>
    </w:p>
    <w:p w14:paraId="144C2089" w14:textId="77777777" w:rsidR="00B31412" w:rsidRPr="003E3F7E" w:rsidRDefault="00B31412" w:rsidP="00B3141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       </w:t>
      </w:r>
    </w:p>
    <w:p w14:paraId="4788E835" w14:textId="77777777" w:rsidR="00B31412" w:rsidRPr="003E3F7E" w:rsidRDefault="00B31412" w:rsidP="00B3141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Во врска со Вашето прашање, Ве известуваме за следното:   </w:t>
      </w:r>
    </w:p>
    <w:p w14:paraId="6A411B2F" w14:textId="77777777" w:rsidR="00B31412" w:rsidRPr="003E3F7E" w:rsidRDefault="00B31412" w:rsidP="00B3141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Согласно член 2 точка 1 од Законот за данокот на додадена вредност (“Сл. Весник на РМ” бр. 44/99...198/18 и “Сл.Весник на РСМ” бр: 98/19….03/25 во натамошниот текст ЗДДВ),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дејност.</w:t>
      </w:r>
    </w:p>
    <w:p w14:paraId="5EBCC36C" w14:textId="77777777" w:rsidR="00B31412" w:rsidRPr="003E3F7E" w:rsidRDefault="00B31412" w:rsidP="00B3141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Промет на услуги претставува секоја дејност која не е промет на добра во смисла на член 3 од ЗДДВ (член 6 став 1 од ЗДДВ).</w:t>
      </w:r>
    </w:p>
    <w:p w14:paraId="0AA1EEEA" w14:textId="77777777" w:rsidR="00B31412" w:rsidRPr="003E3F7E" w:rsidRDefault="00B31412" w:rsidP="00B3141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32-а став 1 точка 1 од ЗДДВ, по исклучок од членот 32 точка 1 од ЗДДВ, даночен должник е даночниот обврзник регистриран за целите на ДДВ кон кого од страна на друг даночен обврзник регистриран за целите на ДДВ, се извршени промети на добра и услуги кои се поврзани со градење, вклучувајќи одржување, реконструкција и отстранување на градби или нивни делови, кога примател на прометот е инвеститорот, а вршителот на прометот е изведувачот на работите и во случај кога примател на прометот е изведувачот, а вршител на прометот е подизведувачот на работите, согласно со законот со кој се уредува градењето.</w:t>
      </w:r>
    </w:p>
    <w:p w14:paraId="015730F9" w14:textId="77777777" w:rsidR="00B31412" w:rsidRPr="003E3F7E" w:rsidRDefault="00B31412" w:rsidP="00B3141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(“Сл.весник на РМ” бр.45/14.... 160/16, Службен весник на РСМ, бр. 278/21...202/22), поблиску ги определува добрата и услугите за кои даночен должник е даночниот обврзник кон кого е извршен промет од страна на друг даночен обврзник.</w:t>
      </w:r>
    </w:p>
    <w:p w14:paraId="08FE6926" w14:textId="77777777" w:rsidR="00B31412" w:rsidRPr="003E3F7E" w:rsidRDefault="00B31412" w:rsidP="00B3141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членот 2 од Одлуката се наведени промети на добра и услуги на кои се применува механизмот на пренесување на даночната обврска согласно член 32-а од ЗДДВ.</w:t>
      </w:r>
    </w:p>
    <w:p w14:paraId="23147C1F" w14:textId="77777777" w:rsidR="00B31412" w:rsidRPr="003E3F7E" w:rsidRDefault="00B31412" w:rsidP="00B3141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 став 1 точка 11 алинеја а) од Одлуката, механизмот на пренесување на даночната обврска се применува на електроинсталатерски услуги и тоа на инсталации за компјутерска мрежа и кабелска телевизија, вклучувајќи и оптички кабел.</w:t>
      </w:r>
    </w:p>
    <w:p w14:paraId="63EA81C5" w14:textId="77777777" w:rsidR="00B31412" w:rsidRPr="003E3F7E" w:rsidRDefault="00B31412" w:rsidP="00B31412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напред наведеното, на мислење сме дека на услугата монтажа на кабли за компјутеска мрежа, кабелска телевизија и оптички кабел која се врши меѓу два даночни обврзници регистрирани за целите на ДДВ, може да се примени механизмот на пренесување на даночна обврска согласно член 32-а од ЗДДВ, а во смисла на член 2 став 1 точка 11 алинеја а)  од Одлуката. </w:t>
      </w:r>
    </w:p>
    <w:p w14:paraId="193B1196" w14:textId="1EE286E9" w:rsidR="009157F7" w:rsidRPr="00B31412" w:rsidRDefault="009157F7" w:rsidP="00B31412"/>
    <w:sectPr w:rsidR="009157F7" w:rsidRPr="00B31412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791EC" w14:textId="77777777" w:rsidR="00A63137" w:rsidRPr="001F0481" w:rsidRDefault="00A63137" w:rsidP="00805345">
      <w:r w:rsidRPr="001F0481">
        <w:separator/>
      </w:r>
    </w:p>
  </w:endnote>
  <w:endnote w:type="continuationSeparator" w:id="0">
    <w:p w14:paraId="2A4EB167" w14:textId="77777777" w:rsidR="00A63137" w:rsidRPr="001F0481" w:rsidRDefault="00A63137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79802" w14:textId="77777777" w:rsidR="00A63137" w:rsidRPr="001F0481" w:rsidRDefault="00A63137" w:rsidP="00805345">
      <w:r w:rsidRPr="001F0481">
        <w:separator/>
      </w:r>
    </w:p>
  </w:footnote>
  <w:footnote w:type="continuationSeparator" w:id="0">
    <w:p w14:paraId="4F3C64A3" w14:textId="77777777" w:rsidR="00A63137" w:rsidRPr="001F0481" w:rsidRDefault="00A63137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0887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2F8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02C1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24E7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11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1CA7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0F9F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77877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2AC1"/>
    <w:rsid w:val="00824A76"/>
    <w:rsid w:val="00826DFF"/>
    <w:rsid w:val="0083019E"/>
    <w:rsid w:val="00832914"/>
    <w:rsid w:val="008334C2"/>
    <w:rsid w:val="00834089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16FAB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3137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1412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13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8B9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0B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2045</Characters>
  <Application>Microsoft Office Word</Application>
  <DocSecurity>0</DocSecurity>
  <Lines>17</Lines>
  <Paragraphs>4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2399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2025-10-09T12:18:00Z</dcterms:created>
  <dcterms:modified xsi:type="dcterms:W3CDTF">2025-10-09T12:18:00Z</dcterms:modified>
</cp:coreProperties>
</file>