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CA2B91" w14:textId="77777777" w:rsidR="00834089" w:rsidRPr="003E3F7E" w:rsidRDefault="00834089" w:rsidP="00834089">
      <w:pPr>
        <w:pStyle w:val="a1"/>
      </w:pPr>
      <w:r w:rsidRPr="003E3F7E">
        <w:t>МИСЛЕЊЕ од 07.10.2024</w:t>
      </w:r>
      <w:r w:rsidRPr="003E3F7E">
        <w:rPr>
          <w:lang w:val="ru-RU"/>
        </w:rPr>
        <w:t>:</w:t>
      </w:r>
    </w:p>
    <w:p w14:paraId="5FF63C5B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</w:p>
    <w:p w14:paraId="0476515E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Почитувани,</w:t>
      </w:r>
    </w:p>
    <w:p w14:paraId="4A1C429D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</w:p>
    <w:p w14:paraId="3934551B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Во врска со Вашето прашање, Управата за јавни приходи-Генерална дирекција Скопје, Ве известува за следното:  </w:t>
      </w:r>
    </w:p>
    <w:p w14:paraId="27B1BF02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Согласно член 2 точка 1 од Законот за данокот на додадена вредност (“Сл. Весник на РМ”бр. 44/99...198/18 и “Сл. Весник на РСМ” бр.  98/19........ 199/23, во натамошниот текст ЗДДВ),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 во рамките на неговата стопанска дејност.</w:t>
      </w:r>
    </w:p>
    <w:p w14:paraId="68F96D2A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Согласно член 3 став 1 од ЗДДВ, промет на добра преставува преносот на правото на располагање со движен или недвижен материјален имот.</w:t>
      </w:r>
    </w:p>
    <w:p w14:paraId="43DDE25D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 Согласно член 4 став 2 од ЗДДВ, во случај на верижен промет кој се однесува на исто добро и каде што правото на располагање со доброто се пренесува директно од првиот испорачател на последниот примател, секој промет во веригата се смета за одделно извршен промет на добра.</w:t>
      </w:r>
    </w:p>
    <w:p w14:paraId="3241D829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Во случај на верижен промет на добра во смисла на член 4 став 2 од ЗДДВ, сите промети на добра во рамките на веригата го имаат истото место на прометот.</w:t>
      </w:r>
    </w:p>
    <w:p w14:paraId="230E7696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Согласно член 13 став 1 од ЗДДВ, за место на прометот на добра се смета местото каде што доброто се наоѓа во времето на прометот, кога доброто не се превезува или испраќа.</w:t>
      </w:r>
    </w:p>
    <w:p w14:paraId="7CE81C39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Промет на услуги претставува секоја дејност која не е промет на добра во смисла на член 3 од ЗДДВ (член 6 став 1 од ЗДДВ).</w:t>
      </w:r>
    </w:p>
    <w:p w14:paraId="6F8FBEB3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7 став 2 од ЗДДВ, кога даночниот обврзник, кој делува во свое име и за сметка на друго лице, се вклучи во вршењето услуга, ќе се смета дека даночниот обврзник ја примил и ја извршил услугата.</w:t>
      </w:r>
    </w:p>
    <w:p w14:paraId="7893CCF0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Согласно член 14 став 1 од ЗДДВ за цели на одредување на местото на промет на услуги,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овој закон, односно на секој промет на услуги извршен кон нив. </w:t>
      </w:r>
    </w:p>
    <w:p w14:paraId="592A1363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Согласно член 2 од Правилникот за спроведување на Законот за данок на додадена вредност “Службен весник на РСМ” број  18/24 и 19/24) за цели на одредување на местото на промет на услуги согласно член 14 став (1) од ЗДДВ даночниот обврзник вршител на прометот на услуги потребно е да обезбеди за примателот на услугата:</w:t>
      </w:r>
    </w:p>
    <w:p w14:paraId="3E36B513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    а) потврда издадена од надлежен даночен орган во која е содржан даночен број и со која се докажува дека примателот на услугата е даночен обврзник согласно член 9 од Законот, односно е лице кое трајно или повремено самостојно врши стопанска дејност, независно од целите и резултатите од оваа дејност, или</w:t>
      </w:r>
    </w:p>
    <w:p w14:paraId="53CD7A42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    б) доколку не обезбезбеди потврда од точка а) тогаш обезбедува ДДВ број или сличен регистрациски број кој е доделен од страна на надлежен орган во државата во која се наоѓа примателот на услугата и кој се користи со цел да се идентификува дека примателот на услугата врши стопанска дејност/деловен потфат, или на друг начин да се утврди дека примателот на услугата е даночен обврзник или лице што се смета за даночен обврзник согласно член 14 став (1) од Законот.    </w:t>
      </w:r>
    </w:p>
    <w:p w14:paraId="0CD82673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Согласно член 14 став 4 точка 2 од ЗДДВ, за место на промет на услугата се смета местото каде што се наоѓа недвижниот имот кога се работи за промет на услуги во врска со недвижен имот, вклучувајќи го и посредувањето при промет со недвижен имот, услугите од страна на експерти и агенти за недвижен имот, проценката на недвижен имот, провизиите за сместување во областа на хотелиерството или слична област како што се сместувачки кампови или локации наменети за кампување кои </w:t>
      </w:r>
      <w:r w:rsidRPr="003E3F7E">
        <w:rPr>
          <w:rFonts w:eastAsia="Times New Roman"/>
          <w:color w:val="auto"/>
          <w:sz w:val="20"/>
          <w:szCs w:val="18"/>
        </w:rPr>
        <w:lastRenderedPageBreak/>
        <w:t>функционираат како кампови/места за сместување, гарантирање на права за користење на недвижен имот и услуги за подготовка и координација на градежни активности, како што се архитектонски услуги и активности поврзани со надзор на градежни активности.</w:t>
      </w:r>
    </w:p>
    <w:p w14:paraId="5B47AF8A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напред наведеното, во однос на горивото на мислење сме дека се работи за верижен промет на добро.</w:t>
      </w:r>
    </w:p>
    <w:p w14:paraId="68262FF3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За место на промет на доброто (гориво) се смета местото каде што доброто се наоѓа во времето на прометот согласно член 13 став 1 од ЗДДВ, односно местото на прометот на горивото е надвор од земјата и овој промет не подлежи  на оданочување со данок на додадена вредност.</w:t>
      </w:r>
    </w:p>
    <w:p w14:paraId="1C0A6FEC" w14:textId="77777777" w:rsidR="00834089" w:rsidRPr="003E3F7E" w:rsidRDefault="00834089" w:rsidP="00834089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За место на вршење на услугата за употреба на патот (патарина) на мислење сме дека е местото каде што се наоѓа недвижниот имот (патот) согласно член 14 став 4 точка 2 од ЗДДВ, односно во конкретниов случај местото на промет на услугата е надвор од земјата, што значи дека истата не подлежи на оданочување со данок на додадена вредност.</w:t>
      </w:r>
    </w:p>
    <w:p w14:paraId="193B1196" w14:textId="1EE286E9" w:rsidR="009157F7" w:rsidRPr="00834089" w:rsidRDefault="009157F7" w:rsidP="00834089"/>
    <w:sectPr w:rsidR="009157F7" w:rsidRPr="00834089" w:rsidSect="00145207">
      <w:headerReference w:type="default" r:id="rId8"/>
      <w:footerReference w:type="default" r:id="rId9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DFDE7A" w14:textId="77777777" w:rsidR="00031C26" w:rsidRPr="001F0481" w:rsidRDefault="00031C26" w:rsidP="00805345">
      <w:r w:rsidRPr="001F0481">
        <w:separator/>
      </w:r>
    </w:p>
  </w:endnote>
  <w:endnote w:type="continuationSeparator" w:id="0">
    <w:p w14:paraId="23668D09" w14:textId="77777777" w:rsidR="00031C26" w:rsidRPr="001F0481" w:rsidRDefault="00031C26" w:rsidP="00805345">
      <w:r w:rsidRPr="001F04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52925D25" w:rsidR="00A47A7D" w:rsidRPr="00847DA2" w:rsidRDefault="004356A9" w:rsidP="00847DA2">
    <w:pPr>
      <w:pStyle w:val="Footer"/>
      <w:rPr>
        <w:color w:val="5F5F5F"/>
        <w:sz w:val="14"/>
        <w:szCs w:val="14"/>
        <w:lang w:val="en-US"/>
      </w:rPr>
    </w:pPr>
    <w:r w:rsidRPr="001F0481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A92A2A" w14:textId="77777777" w:rsidR="00031C26" w:rsidRPr="001F0481" w:rsidRDefault="00031C26" w:rsidP="00805345">
      <w:r w:rsidRPr="001F0481">
        <w:separator/>
      </w:r>
    </w:p>
  </w:footnote>
  <w:footnote w:type="continuationSeparator" w:id="0">
    <w:p w14:paraId="5A6ED445" w14:textId="77777777" w:rsidR="00031C26" w:rsidRPr="001F0481" w:rsidRDefault="00031C26" w:rsidP="00805345">
      <w:r w:rsidRPr="001F048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1F0481" w:rsidRDefault="004356A9" w:rsidP="00674A4A">
    <w:pPr>
      <w:pStyle w:val="UJPsifra"/>
      <w:jc w:val="left"/>
      <w:rPr>
        <w:lang w:val="mk-MK"/>
      </w:rPr>
    </w:pPr>
    <w:r w:rsidRPr="001F0481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1F0481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1F0481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1F0481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1F0481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7"/>
  </w:num>
  <w:num w:numId="2" w16cid:durableId="1900096440">
    <w:abstractNumId w:val="6"/>
  </w:num>
  <w:num w:numId="3" w16cid:durableId="160033430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5"/>
  </w:num>
  <w:num w:numId="8" w16cid:durableId="621112521">
    <w:abstractNumId w:val="1"/>
  </w:num>
  <w:num w:numId="9" w16cid:durableId="1622804002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0D0C"/>
    <w:rsid w:val="00001650"/>
    <w:rsid w:val="00003564"/>
    <w:rsid w:val="00004A85"/>
    <w:rsid w:val="00006849"/>
    <w:rsid w:val="00006974"/>
    <w:rsid w:val="00010860"/>
    <w:rsid w:val="0001714E"/>
    <w:rsid w:val="00021DBC"/>
    <w:rsid w:val="00031C26"/>
    <w:rsid w:val="000353F6"/>
    <w:rsid w:val="00035509"/>
    <w:rsid w:val="0003778F"/>
    <w:rsid w:val="00037A15"/>
    <w:rsid w:val="000406AB"/>
    <w:rsid w:val="000437C9"/>
    <w:rsid w:val="0004539C"/>
    <w:rsid w:val="000464EC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8278D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A72BC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862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4381C"/>
    <w:rsid w:val="00145207"/>
    <w:rsid w:val="00147728"/>
    <w:rsid w:val="00157DD8"/>
    <w:rsid w:val="0016088C"/>
    <w:rsid w:val="00166782"/>
    <w:rsid w:val="00167985"/>
    <w:rsid w:val="00170AD9"/>
    <w:rsid w:val="0017126B"/>
    <w:rsid w:val="00174744"/>
    <w:rsid w:val="001758FF"/>
    <w:rsid w:val="0017756E"/>
    <w:rsid w:val="0018119C"/>
    <w:rsid w:val="00182DC0"/>
    <w:rsid w:val="0018448E"/>
    <w:rsid w:val="00184CE7"/>
    <w:rsid w:val="00184FA7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02C1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E20EC"/>
    <w:rsid w:val="002E5612"/>
    <w:rsid w:val="002F014D"/>
    <w:rsid w:val="002F0669"/>
    <w:rsid w:val="002F1DD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4A1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1602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4205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66086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ACB"/>
    <w:rsid w:val="006E322A"/>
    <w:rsid w:val="006F1967"/>
    <w:rsid w:val="006F305C"/>
    <w:rsid w:val="006F630B"/>
    <w:rsid w:val="007079A6"/>
    <w:rsid w:val="0071073C"/>
    <w:rsid w:val="00723AC5"/>
    <w:rsid w:val="00724904"/>
    <w:rsid w:val="00730C57"/>
    <w:rsid w:val="00731FE3"/>
    <w:rsid w:val="0073211C"/>
    <w:rsid w:val="00732BE7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9371C"/>
    <w:rsid w:val="00795B0D"/>
    <w:rsid w:val="007A1599"/>
    <w:rsid w:val="007A1A77"/>
    <w:rsid w:val="007A252F"/>
    <w:rsid w:val="007A4A86"/>
    <w:rsid w:val="007B0180"/>
    <w:rsid w:val="007B186C"/>
    <w:rsid w:val="007B2795"/>
    <w:rsid w:val="007B5178"/>
    <w:rsid w:val="007B53BC"/>
    <w:rsid w:val="007C5051"/>
    <w:rsid w:val="007C73D2"/>
    <w:rsid w:val="007C7DDB"/>
    <w:rsid w:val="007D1E12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15CEF"/>
    <w:rsid w:val="00822AC1"/>
    <w:rsid w:val="00824A76"/>
    <w:rsid w:val="00826DFF"/>
    <w:rsid w:val="0083019E"/>
    <w:rsid w:val="00832914"/>
    <w:rsid w:val="008334C2"/>
    <w:rsid w:val="00834089"/>
    <w:rsid w:val="00837535"/>
    <w:rsid w:val="00837DAF"/>
    <w:rsid w:val="00840187"/>
    <w:rsid w:val="00847DA2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0A4"/>
    <w:rsid w:val="008A7611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C43CC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13"/>
    <w:rsid w:val="00C50A8D"/>
    <w:rsid w:val="00C53083"/>
    <w:rsid w:val="00C55B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EFD"/>
    <w:rsid w:val="00CF56E7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B473A"/>
    <w:rsid w:val="00EC0A0A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671</Words>
  <Characters>3825</Characters>
  <Application>Microsoft Office Word</Application>
  <DocSecurity>0</DocSecurity>
  <Lines>31</Lines>
  <Paragraphs>8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4488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2025-10-09T11:53:00Z</dcterms:created>
  <dcterms:modified xsi:type="dcterms:W3CDTF">2025-10-09T11:53:00Z</dcterms:modified>
</cp:coreProperties>
</file>