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9CE94" w14:textId="77777777" w:rsidR="00100862" w:rsidRPr="003E3F7E" w:rsidRDefault="00100862" w:rsidP="00100862">
      <w:pPr>
        <w:pStyle w:val="a1"/>
        <w:rPr>
          <w:lang w:val="ru-RU"/>
        </w:rPr>
      </w:pPr>
      <w:r w:rsidRPr="003E3F7E">
        <w:t>МИСЛЕЊЕ од 02.04.2024</w:t>
      </w:r>
      <w:r w:rsidRPr="003E3F7E">
        <w:rPr>
          <w:lang w:val="ru-RU"/>
        </w:rPr>
        <w:t>:</w:t>
      </w:r>
    </w:p>
    <w:p w14:paraId="5A070251" w14:textId="77777777" w:rsidR="00100862" w:rsidRPr="003E3F7E" w:rsidRDefault="00100862" w:rsidP="00100862">
      <w:pPr>
        <w:rPr>
          <w:rFonts w:eastAsia="Times New Roman"/>
          <w:b/>
          <w:bCs/>
          <w:color w:val="auto"/>
          <w:sz w:val="20"/>
          <w:szCs w:val="18"/>
        </w:rPr>
      </w:pPr>
    </w:p>
    <w:p w14:paraId="59F0D5AF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Почитувани, </w:t>
      </w:r>
    </w:p>
    <w:p w14:paraId="074288DF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</w:p>
    <w:p w14:paraId="1E8994E0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барање на мислење  Управа за јавни приходи Ве известува: </w:t>
      </w:r>
    </w:p>
    <w:p w14:paraId="1F212241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став 1 од ЗДДВ (“Сл. Весник на РМ” бр. 44/99...198/18 и “Сл. Весник на РСМ” бр. 98/19.........199/23 во натамошниот текст ЗДДВ,,) предмет на оданочување со данокот на додадена вредност е прометот на добра и услуги кој се врши со надоместок во земјата од страна на  даночниот обврзник во рамките на неговата стопанска дејност.</w:t>
      </w:r>
    </w:p>
    <w:p w14:paraId="552BD906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 став 1 промет на добра во смисла на овој закон претставува преносот на правото на располагање со движен или недвижен материјален имот.</w:t>
      </w:r>
    </w:p>
    <w:p w14:paraId="0E31AAFA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Според член 9 став 1 од ЗДДВ, даночен обврзник е лице кое трајно или повремено самостојно врши стопанска дејност, независно од целите и резултатите од оваа дејност. Под стопанска дејност во смисла на став 1 од член 9 од ЗДДВ се подразбира секоја дејност на производителите, трговците и лицата кои извршуваат услуги, која има за цел остварување на приходи, вклучувајќи ги дејностите од областа на рударството,  земјоделството и шумарството, како и отстапувањето на материјални и нематеријални добра за нивно користење.</w:t>
      </w:r>
    </w:p>
    <w:p w14:paraId="2278EC99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  <w:u w:val="single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Кон стопанската активност (претприемачки потфат) припаѓаат сите дејности во смисла на член 9 став 2 од ЗДДВ на еден единствен даночен обврзник. </w:t>
      </w:r>
      <w:r w:rsidRPr="003E3F7E">
        <w:rPr>
          <w:rFonts w:eastAsia="Times New Roman"/>
          <w:color w:val="auto"/>
          <w:sz w:val="20"/>
          <w:szCs w:val="18"/>
          <w:u w:val="single"/>
        </w:rPr>
        <w:t>Подружници, филијали и други поединечни организациони делови претставуваат составен дел од единствениот претприемачки потфат на  еден  даночен обврзник.</w:t>
      </w:r>
    </w:p>
    <w:p w14:paraId="141970C4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33 став 1 од ЗДДВ претходен данок е износот за кој се намалува данокот на додадена вредност што се должи за извршениот промет за одреден даночен период. Согласно член 33 став 2 од ЗДДВ  претходниот данок од став 1 на овој член се однесува  на:</w:t>
      </w:r>
    </w:p>
    <w:p w14:paraId="2F07D81C" w14:textId="77777777" w:rsidR="00100862" w:rsidRPr="003E3F7E" w:rsidRDefault="00100862" w:rsidP="00100862">
      <w:pPr>
        <w:numPr>
          <w:ilvl w:val="0"/>
          <w:numId w:val="3"/>
        </w:num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Данокот на додадена вредност за прометот кој е извршен спрема даночниот обврзник од страна на други даночни  обврзници;</w:t>
      </w:r>
    </w:p>
    <w:p w14:paraId="5AFA79E5" w14:textId="77777777" w:rsidR="00100862" w:rsidRPr="003E3F7E" w:rsidRDefault="00100862" w:rsidP="00100862">
      <w:pPr>
        <w:numPr>
          <w:ilvl w:val="0"/>
          <w:numId w:val="3"/>
        </w:num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Данокот на додадена вредност за плаќања, кои даночниот обврзник ги извршил за промет во смисла на точка 1 од овој став, кој сеуште не е извршен спрема него и</w:t>
      </w:r>
    </w:p>
    <w:p w14:paraId="56232A38" w14:textId="77777777" w:rsidR="00100862" w:rsidRPr="003E3F7E" w:rsidRDefault="00100862" w:rsidP="00100862">
      <w:pPr>
        <w:numPr>
          <w:ilvl w:val="0"/>
          <w:numId w:val="3"/>
        </w:num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Данокот на додадена вредност кој е платен за увозот на добра</w:t>
      </w:r>
    </w:p>
    <w:p w14:paraId="1E1792FE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34 став 1 од ЗДДВ  правото на одбивка според член 33 на овој закон може да се оствари:</w:t>
      </w:r>
    </w:p>
    <w:p w14:paraId="096EDC4A" w14:textId="77777777" w:rsidR="00100862" w:rsidRPr="003E3F7E" w:rsidRDefault="00100862" w:rsidP="00100862">
      <w:pPr>
        <w:numPr>
          <w:ilvl w:val="0"/>
          <w:numId w:val="4"/>
        </w:numPr>
        <w:rPr>
          <w:rFonts w:eastAsia="Times New Roman"/>
          <w:color w:val="auto"/>
          <w:sz w:val="20"/>
          <w:szCs w:val="18"/>
          <w:u w:val="single"/>
        </w:rPr>
      </w:pPr>
      <w:r w:rsidRPr="003E3F7E">
        <w:rPr>
          <w:rFonts w:eastAsia="Times New Roman"/>
          <w:color w:val="auto"/>
          <w:sz w:val="20"/>
          <w:szCs w:val="18"/>
          <w:u w:val="single"/>
        </w:rPr>
        <w:t>Ако даночниот обврзник ги употребува набавените или увезените добра, односно примените услуги за цели на неговата стопанска дејност;</w:t>
      </w:r>
    </w:p>
    <w:p w14:paraId="7D05B754" w14:textId="77777777" w:rsidR="00100862" w:rsidRPr="003E3F7E" w:rsidRDefault="00100862" w:rsidP="00100862">
      <w:pPr>
        <w:numPr>
          <w:ilvl w:val="0"/>
          <w:numId w:val="4"/>
        </w:num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Врз основа на фактура која е издадена во согласност со членовите 53 и 53-б од овој закон или фискална сметка чиј вкупен промет не надминува 6.000 денари издадена согласно со Закон за регистрирање на готовински плаќања, или царинска декларација во која е посебно искажан платениот данок за увозот или актите и Извештаите од членот 53 став (2) од овој  закон и ако тие документи се евидентирани во книговодството на даночниот обврзник.</w:t>
      </w:r>
    </w:p>
    <w:p w14:paraId="5F571769" w14:textId="77777777" w:rsidR="00100862" w:rsidRPr="003E3F7E" w:rsidRDefault="00100862" w:rsidP="0010086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34 став 2 од ЗДДВ правото на одбивка на претходниот данок настанува во моментот, во кој се исполнети сите услови според член 33 на овој закон и според став 1 од овој член</w:t>
      </w:r>
    </w:p>
    <w:p w14:paraId="2B2A07C3" w14:textId="77777777" w:rsidR="00100862" w:rsidRPr="004D1C29" w:rsidRDefault="00100862" w:rsidP="0010086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член 35  став 1 точка 2 од ЗДДВ даночниот обврзник нема право на одбивка на претходниот данок за набавки, производство и увоз на велосипеди, моторни возила со помалку од четири тркала (категорија L), возила за превоз на патници, кои покрај седиштето на возачот, имаат најмногу до осум седишта и чија најголема маса не надминува 3500 кг (категорија М1), исклучувајќи ги возилата за комбиниран превоз, летала, пловни објекти, како и резервни делови, гориво и потрошен материјал за нив, нивно изнајмување, одржување и поправка и за други услуги поврзани со нивно користење. </w:t>
      </w:r>
      <w:r w:rsidRPr="003E3F7E">
        <w:rPr>
          <w:rFonts w:eastAsia="Times New Roman"/>
          <w:color w:val="auto"/>
          <w:sz w:val="20"/>
          <w:szCs w:val="18"/>
          <w:u w:val="single"/>
        </w:rPr>
        <w:t xml:space="preserve">Ова не </w:t>
      </w:r>
      <w:r w:rsidRPr="003E3F7E">
        <w:rPr>
          <w:rFonts w:eastAsia="Times New Roman"/>
          <w:color w:val="auto"/>
          <w:sz w:val="20"/>
          <w:szCs w:val="18"/>
          <w:u w:val="single"/>
        </w:rPr>
        <w:lastRenderedPageBreak/>
        <w:t>важи во случаите,</w:t>
      </w:r>
      <w:r w:rsidRPr="003E3F7E">
        <w:rPr>
          <w:rFonts w:eastAsia="Times New Roman"/>
          <w:color w:val="auto"/>
          <w:sz w:val="20"/>
          <w:szCs w:val="18"/>
        </w:rPr>
        <w:t xml:space="preserve"> кога даночниот обврзник ги користи превозните средства или другите добра во календарската година исклучиво за следниве дејности:</w:t>
      </w:r>
    </w:p>
    <w:p w14:paraId="06789DE8" w14:textId="77777777" w:rsidR="00100862" w:rsidRPr="003E3F7E" w:rsidRDefault="00100862" w:rsidP="00100862">
      <w:pPr>
        <w:ind w:firstLine="720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а) промет со наведените превозни средства и други средства,</w:t>
      </w:r>
    </w:p>
    <w:p w14:paraId="5C4E8D7E" w14:textId="77777777" w:rsidR="00100862" w:rsidRPr="003E3F7E" w:rsidRDefault="00100862" w:rsidP="00100862">
      <w:pPr>
        <w:ind w:left="720"/>
        <w:rPr>
          <w:rFonts w:eastAsia="Times New Roman"/>
          <w:color w:val="auto"/>
          <w:sz w:val="20"/>
          <w:szCs w:val="18"/>
          <w:u w:val="single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б) </w:t>
      </w:r>
      <w:r w:rsidRPr="003E3F7E">
        <w:rPr>
          <w:rFonts w:eastAsia="Times New Roman"/>
          <w:color w:val="auto"/>
          <w:sz w:val="20"/>
          <w:szCs w:val="18"/>
          <w:u w:val="single"/>
        </w:rPr>
        <w:t>изнајмување на наведените превозни средства (на пр. од страна на рентакар-фирми или друштва за лизинг на превозни средства),</w:t>
      </w:r>
    </w:p>
    <w:p w14:paraId="4C970E2A" w14:textId="77777777" w:rsidR="00100862" w:rsidRPr="003E3F7E" w:rsidRDefault="00100862" w:rsidP="00100862">
      <w:pPr>
        <w:ind w:firstLine="720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в) превоз со наведените превозни средства,</w:t>
      </w:r>
    </w:p>
    <w:p w14:paraId="5A07309B" w14:textId="77777777" w:rsidR="00100862" w:rsidRPr="003E3F7E" w:rsidRDefault="00100862" w:rsidP="00100862">
      <w:pPr>
        <w:ind w:firstLine="720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г) обука на возачи со нив,</w:t>
      </w:r>
    </w:p>
    <w:p w14:paraId="60E091DC" w14:textId="77777777" w:rsidR="00100862" w:rsidRPr="003E3F7E" w:rsidRDefault="00100862" w:rsidP="00100862">
      <w:pPr>
        <w:ind w:firstLine="720"/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д) одржување и поправка на наведените превозни средства и други добра;</w:t>
      </w:r>
    </w:p>
    <w:p w14:paraId="22487FD0" w14:textId="77777777" w:rsidR="00100862" w:rsidRPr="00184CE7" w:rsidRDefault="00100862" w:rsidP="0010086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</w:rPr>
        <w:t>Од претходно наведеното, на мислење сме дека за набавените возила кои ќе се користат за рентакар/изнајмување  на трети лица имате право  на одбивка на претходниот данок имајќи во предвид дека подружницата претставува составен дел од единствениот претприемачки потфат на даночниот обврзник.</w:t>
      </w:r>
    </w:p>
    <w:p w14:paraId="193B1196" w14:textId="1EE286E9" w:rsidR="009157F7" w:rsidRPr="00100862" w:rsidRDefault="009157F7" w:rsidP="00100862">
      <w:pPr>
        <w:rPr>
          <w:lang w:val="ru-RU"/>
        </w:rPr>
      </w:pPr>
    </w:p>
    <w:sectPr w:rsidR="009157F7" w:rsidRPr="00100862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089E4" w14:textId="77777777" w:rsidR="001975EC" w:rsidRPr="001F0481" w:rsidRDefault="001975EC" w:rsidP="00805345">
      <w:r w:rsidRPr="001F0481">
        <w:separator/>
      </w:r>
    </w:p>
  </w:endnote>
  <w:endnote w:type="continuationSeparator" w:id="0">
    <w:p w14:paraId="3B08BE68" w14:textId="77777777" w:rsidR="001975EC" w:rsidRPr="001F0481" w:rsidRDefault="001975EC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F5B5B" w14:textId="77777777" w:rsidR="001975EC" w:rsidRPr="001F0481" w:rsidRDefault="001975EC" w:rsidP="00805345">
      <w:r w:rsidRPr="001F0481">
        <w:separator/>
      </w:r>
    </w:p>
  </w:footnote>
  <w:footnote w:type="continuationSeparator" w:id="0">
    <w:p w14:paraId="3005DADA" w14:textId="77777777" w:rsidR="001975EC" w:rsidRPr="001F0481" w:rsidRDefault="001975EC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975E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630</Words>
  <Characters>3597</Characters>
  <Application>Microsoft Office Word</Application>
  <DocSecurity>0</DocSecurity>
  <Lines>29</Lines>
  <Paragraphs>8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4219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2025-10-09T11:38:00Z</dcterms:created>
  <dcterms:modified xsi:type="dcterms:W3CDTF">2025-10-09T11:38:00Z</dcterms:modified>
</cp:coreProperties>
</file>