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F5B93B" w14:textId="77777777" w:rsidR="00A67C0B" w:rsidRPr="003F04E5" w:rsidRDefault="00A67C0B" w:rsidP="00A67C0B">
      <w:pPr>
        <w:spacing w:before="120" w:after="120"/>
        <w:rPr>
          <w:b/>
          <w:sz w:val="20"/>
          <w:szCs w:val="20"/>
          <w:lang w:val="ru-RU"/>
        </w:rPr>
      </w:pPr>
      <w:r w:rsidRPr="003F04E5">
        <w:rPr>
          <w:b/>
          <w:sz w:val="20"/>
          <w:szCs w:val="20"/>
        </w:rPr>
        <w:t>МИСЛЕЊЕ од 30.05.2025:</w:t>
      </w:r>
    </w:p>
    <w:p w14:paraId="6BCFC59A" w14:textId="77777777" w:rsidR="00A67C0B" w:rsidRPr="003F04E5" w:rsidRDefault="00A67C0B" w:rsidP="00A67C0B">
      <w:pPr>
        <w:spacing w:before="120" w:after="120"/>
        <w:rPr>
          <w:sz w:val="20"/>
          <w:szCs w:val="20"/>
        </w:rPr>
      </w:pPr>
      <w:r w:rsidRPr="003F04E5">
        <w:rPr>
          <w:sz w:val="20"/>
          <w:szCs w:val="20"/>
        </w:rPr>
        <w:t>Почитувани,</w:t>
      </w:r>
    </w:p>
    <w:p w14:paraId="1CDC957D" w14:textId="77777777" w:rsidR="00A67C0B" w:rsidRPr="003F04E5" w:rsidRDefault="00A67C0B" w:rsidP="00A67C0B">
      <w:pPr>
        <w:spacing w:before="120" w:after="120"/>
        <w:rPr>
          <w:rFonts w:eastAsia="Times New Roman"/>
          <w:color w:val="auto"/>
          <w:sz w:val="20"/>
          <w:szCs w:val="20"/>
          <w:lang w:val="ru-RU"/>
        </w:rPr>
      </w:pPr>
      <w:r w:rsidRPr="003F04E5">
        <w:rPr>
          <w:rFonts w:eastAsia="Times New Roman"/>
          <w:color w:val="auto"/>
          <w:sz w:val="20"/>
          <w:szCs w:val="20"/>
        </w:rPr>
        <w:t xml:space="preserve">Во врска со Вашето барање, Управата за јавни приходи Ве известува: </w:t>
      </w:r>
    </w:p>
    <w:p w14:paraId="555FAFA8" w14:textId="77777777" w:rsidR="00A67C0B" w:rsidRPr="003F04E5" w:rsidRDefault="00A67C0B" w:rsidP="00A67C0B">
      <w:pPr>
        <w:spacing w:before="120" w:after="120"/>
        <w:rPr>
          <w:rFonts w:eastAsia="Times New Roman"/>
          <w:color w:val="auto"/>
          <w:sz w:val="20"/>
          <w:szCs w:val="20"/>
        </w:rPr>
      </w:pPr>
      <w:r w:rsidRPr="003F04E5">
        <w:rPr>
          <w:rFonts w:eastAsia="Times New Roman"/>
          <w:color w:val="auto"/>
          <w:sz w:val="20"/>
          <w:szCs w:val="20"/>
        </w:rPr>
        <w:t xml:space="preserve"> </w:t>
      </w:r>
    </w:p>
    <w:p w14:paraId="52E2924D" w14:textId="77777777" w:rsidR="00A67C0B" w:rsidRPr="003F04E5" w:rsidRDefault="00A67C0B" w:rsidP="00A67C0B">
      <w:pPr>
        <w:spacing w:before="120" w:after="120"/>
        <w:rPr>
          <w:rFonts w:eastAsia="Times New Roman"/>
          <w:sz w:val="20"/>
          <w:szCs w:val="20"/>
        </w:rPr>
      </w:pPr>
      <w:r w:rsidRPr="003F04E5">
        <w:rPr>
          <w:rFonts w:eastAsia="Times New Roman"/>
          <w:sz w:val="20"/>
          <w:szCs w:val="20"/>
        </w:rPr>
        <w:t xml:space="preserve">Делокругот на работа и даночните надлежности на Управата за јавни приходи (УЈП) се уредени со одредбите на Законот за управата за јавни приходи, објавен во Сл. весник на РМ, бр. 43/14 ... 87/23, </w:t>
      </w:r>
      <w:r w:rsidRPr="003F04E5">
        <w:rPr>
          <w:rFonts w:eastAsia="Times New Roman"/>
          <w:color w:val="auto"/>
          <w:sz w:val="20"/>
          <w:szCs w:val="20"/>
        </w:rPr>
        <w:t>(во натамошниот текст: Законот за УЈП)</w:t>
      </w:r>
      <w:r w:rsidRPr="003F04E5">
        <w:rPr>
          <w:rFonts w:eastAsia="Times New Roman"/>
          <w:sz w:val="20"/>
          <w:szCs w:val="20"/>
        </w:rPr>
        <w:t xml:space="preserve">.  Согласно член 4 став 1 од Законот за УЈП, УЈП извршува управни и други стручни работи кои се однесуваат на </w:t>
      </w:r>
      <w:r w:rsidRPr="003F04E5">
        <w:rPr>
          <w:rFonts w:eastAsia="Times New Roman"/>
          <w:sz w:val="20"/>
          <w:szCs w:val="20"/>
          <w:u w:val="single"/>
        </w:rPr>
        <w:t>спроведување на законите и други прописи за даноците</w:t>
      </w:r>
      <w:r w:rsidRPr="003F04E5">
        <w:rPr>
          <w:rFonts w:eastAsia="Times New Roman"/>
          <w:sz w:val="20"/>
          <w:szCs w:val="20"/>
        </w:rPr>
        <w:t xml:space="preserve">, </w:t>
      </w:r>
      <w:r w:rsidRPr="003F04E5">
        <w:rPr>
          <w:rFonts w:eastAsia="Times New Roman"/>
          <w:sz w:val="20"/>
          <w:szCs w:val="20"/>
          <w:u w:val="single"/>
        </w:rPr>
        <w:t>споредните даночни давачки и други јавни давачки, кои со закон ѝ се доверени да ги управува</w:t>
      </w:r>
      <w:r w:rsidRPr="003F04E5">
        <w:rPr>
          <w:rFonts w:eastAsia="Times New Roman"/>
          <w:sz w:val="20"/>
          <w:szCs w:val="20"/>
        </w:rPr>
        <w:t xml:space="preserve">, </w:t>
      </w:r>
      <w:r w:rsidRPr="003F04E5">
        <w:rPr>
          <w:rFonts w:eastAsia="Times New Roman"/>
          <w:sz w:val="20"/>
          <w:szCs w:val="20"/>
          <w:u w:val="single"/>
        </w:rPr>
        <w:t>со цел собирање на јавните приходи</w:t>
      </w:r>
      <w:r w:rsidRPr="003F04E5">
        <w:rPr>
          <w:rFonts w:eastAsia="Times New Roman"/>
          <w:sz w:val="20"/>
          <w:szCs w:val="20"/>
        </w:rPr>
        <w:t>. Согласно став 2 на овој член, главни надлежности на Управата за јавни приходи се:</w:t>
      </w:r>
    </w:p>
    <w:p w14:paraId="59137EBF" w14:textId="77777777" w:rsidR="00A67C0B" w:rsidRPr="003F04E5" w:rsidRDefault="00A67C0B" w:rsidP="00A67C0B">
      <w:pPr>
        <w:spacing w:before="120" w:after="120"/>
        <w:rPr>
          <w:rFonts w:eastAsia="Times New Roman"/>
          <w:sz w:val="20"/>
          <w:szCs w:val="20"/>
        </w:rPr>
      </w:pPr>
      <w:r w:rsidRPr="003F04E5">
        <w:rPr>
          <w:rFonts w:eastAsia="Times New Roman"/>
          <w:sz w:val="20"/>
          <w:szCs w:val="20"/>
        </w:rPr>
        <w:t>•</w:t>
      </w:r>
      <w:r w:rsidRPr="003F04E5">
        <w:rPr>
          <w:rFonts w:eastAsia="Times New Roman"/>
          <w:sz w:val="20"/>
          <w:szCs w:val="20"/>
        </w:rPr>
        <w:tab/>
        <w:t>Врши регистрација на даночни обврзници, доделување единствен даночен број (ЕДБ) и води регистар на даночни обврзници,</w:t>
      </w:r>
    </w:p>
    <w:p w14:paraId="5BF23901" w14:textId="77777777" w:rsidR="00A67C0B" w:rsidRPr="003F04E5" w:rsidRDefault="00A67C0B" w:rsidP="00A67C0B">
      <w:pPr>
        <w:spacing w:before="120" w:after="120"/>
        <w:rPr>
          <w:rFonts w:eastAsia="Times New Roman"/>
          <w:sz w:val="20"/>
          <w:szCs w:val="20"/>
        </w:rPr>
      </w:pPr>
      <w:r w:rsidRPr="003F04E5">
        <w:rPr>
          <w:rFonts w:eastAsia="Times New Roman"/>
          <w:sz w:val="20"/>
          <w:szCs w:val="20"/>
        </w:rPr>
        <w:t>•</w:t>
      </w:r>
      <w:r w:rsidRPr="003F04E5">
        <w:rPr>
          <w:rFonts w:eastAsia="Times New Roman"/>
          <w:sz w:val="20"/>
          <w:szCs w:val="20"/>
        </w:rPr>
        <w:tab/>
        <w:t>Врши прием на даночни биланси, извештаи и пријави, води даночни евиденции, врши утврдување на даноци, наплата и поврат на даноци, следење и анализа на даночни приходи,</w:t>
      </w:r>
    </w:p>
    <w:p w14:paraId="7681D079" w14:textId="77777777" w:rsidR="00A67C0B" w:rsidRPr="003F04E5" w:rsidRDefault="00A67C0B" w:rsidP="00A67C0B">
      <w:pPr>
        <w:spacing w:before="120" w:after="120"/>
        <w:rPr>
          <w:rFonts w:eastAsia="Times New Roman"/>
          <w:sz w:val="20"/>
          <w:szCs w:val="20"/>
        </w:rPr>
      </w:pPr>
      <w:r w:rsidRPr="003F04E5">
        <w:rPr>
          <w:rFonts w:eastAsia="Times New Roman"/>
          <w:sz w:val="20"/>
          <w:szCs w:val="20"/>
        </w:rPr>
        <w:t>•</w:t>
      </w:r>
      <w:r w:rsidRPr="003F04E5">
        <w:rPr>
          <w:rFonts w:eastAsia="Times New Roman"/>
          <w:sz w:val="20"/>
          <w:szCs w:val="20"/>
        </w:rPr>
        <w:tab/>
        <w:t>Ја следи даночната усогласеност, утврдувањето и наплатата на даноците, споредните даночни давачки и други јавни давачки, кои со закон или договор ѝ се доверени да ги управува,</w:t>
      </w:r>
    </w:p>
    <w:p w14:paraId="6D27AE7C" w14:textId="77777777" w:rsidR="00A67C0B" w:rsidRPr="003F04E5" w:rsidRDefault="00A67C0B" w:rsidP="00A67C0B">
      <w:pPr>
        <w:spacing w:before="120" w:after="120"/>
        <w:rPr>
          <w:rFonts w:eastAsia="Times New Roman"/>
          <w:sz w:val="20"/>
          <w:szCs w:val="20"/>
        </w:rPr>
      </w:pPr>
      <w:r w:rsidRPr="003F04E5">
        <w:rPr>
          <w:rFonts w:eastAsia="Times New Roman"/>
          <w:sz w:val="20"/>
          <w:szCs w:val="20"/>
        </w:rPr>
        <w:t>•</w:t>
      </w:r>
      <w:r w:rsidRPr="003F04E5">
        <w:rPr>
          <w:rFonts w:eastAsia="Times New Roman"/>
          <w:sz w:val="20"/>
          <w:szCs w:val="20"/>
        </w:rPr>
        <w:tab/>
        <w:t>Спроведува наплата на неплатен даночен долг и други форми на исполнување и престанок на даночен долг, како и управува со даночниот долг во согласност со Законот за даночната постапка,</w:t>
      </w:r>
    </w:p>
    <w:p w14:paraId="265DC70E" w14:textId="77777777" w:rsidR="00A67C0B" w:rsidRPr="003F04E5" w:rsidRDefault="00A67C0B" w:rsidP="00A67C0B">
      <w:pPr>
        <w:spacing w:before="120" w:after="120"/>
        <w:rPr>
          <w:rFonts w:eastAsia="Times New Roman"/>
          <w:sz w:val="20"/>
          <w:szCs w:val="20"/>
        </w:rPr>
      </w:pPr>
      <w:r w:rsidRPr="003F04E5">
        <w:rPr>
          <w:rFonts w:eastAsia="Times New Roman"/>
          <w:sz w:val="20"/>
          <w:szCs w:val="20"/>
        </w:rPr>
        <w:t>•</w:t>
      </w:r>
      <w:r w:rsidRPr="003F04E5">
        <w:rPr>
          <w:rFonts w:eastAsia="Times New Roman"/>
          <w:sz w:val="20"/>
          <w:szCs w:val="20"/>
        </w:rPr>
        <w:tab/>
        <w:t>Издава уверенија, потврди и други документи за платени даноци,</w:t>
      </w:r>
    </w:p>
    <w:p w14:paraId="76AA2F3C" w14:textId="77777777" w:rsidR="00A67C0B" w:rsidRPr="003F04E5" w:rsidRDefault="00A67C0B" w:rsidP="00A67C0B">
      <w:pPr>
        <w:spacing w:before="120" w:after="120"/>
        <w:rPr>
          <w:rFonts w:eastAsia="Times New Roman"/>
          <w:sz w:val="20"/>
          <w:szCs w:val="20"/>
        </w:rPr>
      </w:pPr>
      <w:r w:rsidRPr="003F04E5">
        <w:rPr>
          <w:rFonts w:eastAsia="Times New Roman"/>
          <w:sz w:val="20"/>
          <w:szCs w:val="20"/>
        </w:rPr>
        <w:t>•</w:t>
      </w:r>
      <w:r w:rsidRPr="003F04E5">
        <w:rPr>
          <w:rFonts w:eastAsia="Times New Roman"/>
          <w:sz w:val="20"/>
          <w:szCs w:val="20"/>
        </w:rPr>
        <w:tab/>
        <w:t>Врши наплата на парични казни, глоби и трошоци изречени во парнични, прекршочни, кривични и управни постапки во корист на РСМ,</w:t>
      </w:r>
    </w:p>
    <w:p w14:paraId="79E3181D" w14:textId="77777777" w:rsidR="00A67C0B" w:rsidRPr="003F04E5" w:rsidRDefault="00A67C0B" w:rsidP="00A67C0B">
      <w:pPr>
        <w:spacing w:before="120" w:after="120"/>
        <w:rPr>
          <w:rFonts w:eastAsia="Times New Roman"/>
          <w:sz w:val="20"/>
          <w:szCs w:val="20"/>
        </w:rPr>
      </w:pPr>
      <w:r w:rsidRPr="003F04E5">
        <w:rPr>
          <w:rFonts w:eastAsia="Times New Roman"/>
          <w:sz w:val="20"/>
          <w:szCs w:val="20"/>
        </w:rPr>
        <w:t>•</w:t>
      </w:r>
      <w:r w:rsidRPr="003F04E5">
        <w:rPr>
          <w:rFonts w:eastAsia="Times New Roman"/>
          <w:sz w:val="20"/>
          <w:szCs w:val="20"/>
        </w:rPr>
        <w:tab/>
        <w:t>Врши дaночна контрола (инспекциски надзор) на законитоста на работењето на даночните обврзници во однос на примена на прописите кои се во нејзина надлежност,</w:t>
      </w:r>
    </w:p>
    <w:p w14:paraId="1821128A" w14:textId="77777777" w:rsidR="00A67C0B" w:rsidRPr="003F04E5" w:rsidRDefault="00A67C0B" w:rsidP="00A67C0B">
      <w:pPr>
        <w:spacing w:before="120" w:after="120"/>
        <w:rPr>
          <w:rFonts w:eastAsia="Times New Roman"/>
          <w:sz w:val="20"/>
          <w:szCs w:val="20"/>
        </w:rPr>
      </w:pPr>
      <w:r w:rsidRPr="003F04E5">
        <w:rPr>
          <w:rFonts w:eastAsia="Times New Roman"/>
          <w:sz w:val="20"/>
          <w:szCs w:val="20"/>
        </w:rPr>
        <w:t>•</w:t>
      </w:r>
      <w:r w:rsidRPr="003F04E5">
        <w:rPr>
          <w:rFonts w:eastAsia="Times New Roman"/>
          <w:sz w:val="20"/>
          <w:szCs w:val="20"/>
        </w:rPr>
        <w:tab/>
        <w:t>Ги спроведува законите и други прописи за даноците, дава појаснување на даночните обврзници во примена на прописите за даноците, обезбедувајќи јавност во работата и поддршка во нивната доброволна даночна усогласеност,</w:t>
      </w:r>
    </w:p>
    <w:p w14:paraId="47D0F14E" w14:textId="77777777" w:rsidR="00A67C0B" w:rsidRPr="003F04E5" w:rsidRDefault="00A67C0B" w:rsidP="00A67C0B">
      <w:pPr>
        <w:spacing w:before="120" w:after="120"/>
        <w:rPr>
          <w:rFonts w:eastAsia="Times New Roman"/>
          <w:sz w:val="20"/>
          <w:szCs w:val="20"/>
        </w:rPr>
      </w:pPr>
      <w:r w:rsidRPr="003F04E5">
        <w:rPr>
          <w:rFonts w:eastAsia="Times New Roman"/>
          <w:sz w:val="20"/>
          <w:szCs w:val="20"/>
        </w:rPr>
        <w:t>•</w:t>
      </w:r>
      <w:r w:rsidRPr="003F04E5">
        <w:rPr>
          <w:rFonts w:eastAsia="Times New Roman"/>
          <w:sz w:val="20"/>
          <w:szCs w:val="20"/>
        </w:rPr>
        <w:tab/>
        <w:t>Води постапки на порамнување и прекршочни постапки за сторен прекршок на</w:t>
      </w:r>
    </w:p>
    <w:p w14:paraId="35C60784" w14:textId="77777777" w:rsidR="00A67C0B" w:rsidRPr="003F04E5" w:rsidRDefault="00A67C0B" w:rsidP="00A67C0B">
      <w:pPr>
        <w:spacing w:before="120" w:after="120"/>
        <w:rPr>
          <w:rFonts w:eastAsia="Times New Roman"/>
          <w:sz w:val="20"/>
          <w:szCs w:val="20"/>
        </w:rPr>
      </w:pPr>
      <w:r w:rsidRPr="003F04E5">
        <w:rPr>
          <w:rFonts w:eastAsia="Times New Roman"/>
          <w:sz w:val="20"/>
          <w:szCs w:val="20"/>
        </w:rPr>
        <w:t>даночните обврзници согласно со закон,</w:t>
      </w:r>
    </w:p>
    <w:p w14:paraId="091B260D" w14:textId="77777777" w:rsidR="00A67C0B" w:rsidRPr="003F04E5" w:rsidRDefault="00A67C0B" w:rsidP="00A67C0B">
      <w:pPr>
        <w:spacing w:before="120" w:after="120"/>
        <w:rPr>
          <w:rFonts w:eastAsia="Times New Roman"/>
          <w:sz w:val="20"/>
          <w:szCs w:val="20"/>
        </w:rPr>
      </w:pPr>
      <w:r w:rsidRPr="003F04E5">
        <w:rPr>
          <w:rFonts w:eastAsia="Times New Roman"/>
          <w:sz w:val="20"/>
          <w:szCs w:val="20"/>
        </w:rPr>
        <w:t>•</w:t>
      </w:r>
      <w:r w:rsidRPr="003F04E5">
        <w:rPr>
          <w:rFonts w:eastAsia="Times New Roman"/>
          <w:sz w:val="20"/>
          <w:szCs w:val="20"/>
        </w:rPr>
        <w:tab/>
        <w:t>Соработува и врши размена на податоци со други државни органи и меѓународни институции од областа на оданочувањето во согласност со склучените меморандуми за соработка и ратификуваните меѓународни договори,</w:t>
      </w:r>
    </w:p>
    <w:p w14:paraId="718F850E" w14:textId="77777777" w:rsidR="00A67C0B" w:rsidRPr="003F04E5" w:rsidRDefault="00A67C0B" w:rsidP="00A67C0B">
      <w:pPr>
        <w:spacing w:before="120" w:after="120"/>
        <w:rPr>
          <w:rFonts w:eastAsia="Times New Roman"/>
          <w:sz w:val="20"/>
          <w:szCs w:val="20"/>
        </w:rPr>
      </w:pPr>
      <w:r w:rsidRPr="003F04E5">
        <w:rPr>
          <w:rFonts w:eastAsia="Times New Roman"/>
          <w:sz w:val="20"/>
          <w:szCs w:val="20"/>
        </w:rPr>
        <w:t>•</w:t>
      </w:r>
      <w:r w:rsidRPr="003F04E5">
        <w:rPr>
          <w:rFonts w:eastAsia="Times New Roman"/>
          <w:sz w:val="20"/>
          <w:szCs w:val="20"/>
        </w:rPr>
        <w:tab/>
        <w:t>Врши контрола на ажурноста на регистарот на вработените во јавниот сектор преку контрола на месечните пресметки за интегрирана наплата,</w:t>
      </w:r>
    </w:p>
    <w:p w14:paraId="29F05D1A" w14:textId="77777777" w:rsidR="00A67C0B" w:rsidRPr="003F04E5" w:rsidRDefault="00A67C0B" w:rsidP="00A67C0B">
      <w:pPr>
        <w:spacing w:before="120" w:after="120"/>
        <w:rPr>
          <w:rFonts w:eastAsia="Times New Roman"/>
          <w:sz w:val="20"/>
          <w:szCs w:val="20"/>
        </w:rPr>
      </w:pPr>
      <w:r w:rsidRPr="003F04E5">
        <w:rPr>
          <w:rFonts w:eastAsia="Times New Roman"/>
          <w:sz w:val="20"/>
          <w:szCs w:val="20"/>
        </w:rPr>
        <w:t>•</w:t>
      </w:r>
      <w:r w:rsidRPr="003F04E5">
        <w:rPr>
          <w:rFonts w:eastAsia="Times New Roman"/>
          <w:sz w:val="20"/>
          <w:szCs w:val="20"/>
        </w:rPr>
        <w:tab/>
        <w:t xml:space="preserve">Донесува оперативни инструкции, процедури, упатства и други интерни акти, како и финансиски план, програма и планови за работа. </w:t>
      </w:r>
    </w:p>
    <w:p w14:paraId="05308165" w14:textId="77777777" w:rsidR="00A67C0B" w:rsidRPr="003F04E5" w:rsidRDefault="00A67C0B" w:rsidP="00A67C0B">
      <w:pPr>
        <w:spacing w:before="120" w:after="120"/>
        <w:rPr>
          <w:rFonts w:eastAsia="Times New Roman"/>
          <w:sz w:val="20"/>
          <w:szCs w:val="20"/>
        </w:rPr>
      </w:pPr>
      <w:r w:rsidRPr="003F04E5">
        <w:rPr>
          <w:rFonts w:eastAsia="Times New Roman"/>
          <w:sz w:val="20"/>
          <w:szCs w:val="20"/>
        </w:rPr>
        <w:t xml:space="preserve">Притоа, </w:t>
      </w:r>
      <w:r w:rsidRPr="003F04E5">
        <w:rPr>
          <w:rFonts w:eastAsia="Times New Roman"/>
          <w:sz w:val="20"/>
          <w:szCs w:val="20"/>
          <w:u w:val="single"/>
        </w:rPr>
        <w:t>работите од својата надлежност, УЈП ги врши согласно со Законот за УЈП, Законот за даночна постапка и законите со кои се уредуваат одделни видови на даноци</w:t>
      </w:r>
      <w:r w:rsidRPr="003F04E5">
        <w:rPr>
          <w:rFonts w:eastAsia="Times New Roman"/>
          <w:sz w:val="20"/>
          <w:szCs w:val="20"/>
        </w:rPr>
        <w:t xml:space="preserve"> (член 14 од Законот за УЈП). </w:t>
      </w:r>
    </w:p>
    <w:p w14:paraId="30E0B617" w14:textId="77777777" w:rsidR="00A67C0B" w:rsidRPr="003F04E5" w:rsidRDefault="00A67C0B" w:rsidP="00A67C0B">
      <w:pPr>
        <w:spacing w:before="120" w:after="120"/>
        <w:rPr>
          <w:bCs/>
          <w:sz w:val="20"/>
          <w:szCs w:val="20"/>
        </w:rPr>
      </w:pPr>
      <w:r w:rsidRPr="003F04E5">
        <w:rPr>
          <w:sz w:val="20"/>
          <w:szCs w:val="20"/>
        </w:rPr>
        <w:lastRenderedPageBreak/>
        <w:t xml:space="preserve">Исплатата на дивиденда од страна на друштво е регулирана со Законот за трговските друштва, објавен во Сл. весник на РС Македонија бр. 28/04 ... 272/24. </w:t>
      </w:r>
      <w:r w:rsidRPr="003F04E5">
        <w:rPr>
          <w:color w:val="auto"/>
          <w:sz w:val="20"/>
          <w:szCs w:val="20"/>
        </w:rPr>
        <w:t>Врз основа на одредбите цитирани погоре, напоменуваме дека УЈП не е надлежна да даде мислење за исплата на дивиденда од страна на друштвото, бидејќи не станува збор за даночно прашање</w:t>
      </w:r>
    </w:p>
    <w:p w14:paraId="76914CEE" w14:textId="4DAFC1BC" w:rsidR="00301F66" w:rsidRPr="00A67C0B" w:rsidRDefault="00301F66" w:rsidP="00A67C0B"/>
    <w:sectPr w:rsidR="00301F66" w:rsidRPr="00A67C0B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41D100" w14:textId="77777777" w:rsidR="00F85879" w:rsidRPr="00C567EE" w:rsidRDefault="00F85879" w:rsidP="00805345">
      <w:r w:rsidRPr="00C567EE">
        <w:separator/>
      </w:r>
    </w:p>
  </w:endnote>
  <w:endnote w:type="continuationSeparator" w:id="0">
    <w:p w14:paraId="6269DEE3" w14:textId="77777777" w:rsidR="00F85879" w:rsidRPr="00C567EE" w:rsidRDefault="00F85879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AF346B" w14:textId="77777777" w:rsidR="00F85879" w:rsidRPr="00C567EE" w:rsidRDefault="00F85879" w:rsidP="00805345">
      <w:r w:rsidRPr="00C567EE">
        <w:separator/>
      </w:r>
    </w:p>
  </w:footnote>
  <w:footnote w:type="continuationSeparator" w:id="0">
    <w:p w14:paraId="4C95F54F" w14:textId="77777777" w:rsidR="00F85879" w:rsidRPr="00C567EE" w:rsidRDefault="00F85879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3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8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1"/>
  </w:num>
  <w:num w:numId="2" w16cid:durableId="1900096440">
    <w:abstractNumId w:val="27"/>
  </w:num>
  <w:num w:numId="3" w16cid:durableId="16003343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2"/>
  </w:num>
  <w:num w:numId="8" w16cid:durableId="621112521">
    <w:abstractNumId w:val="5"/>
  </w:num>
  <w:num w:numId="9" w16cid:durableId="1622804002">
    <w:abstractNumId w:val="34"/>
  </w:num>
  <w:num w:numId="10" w16cid:durableId="58113930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6"/>
  </w:num>
  <w:num w:numId="12" w16cid:durableId="870530504">
    <w:abstractNumId w:val="29"/>
  </w:num>
  <w:num w:numId="13" w16cid:durableId="714353434">
    <w:abstractNumId w:val="14"/>
  </w:num>
  <w:num w:numId="14" w16cid:durableId="1341006038">
    <w:abstractNumId w:val="11"/>
  </w:num>
  <w:num w:numId="15" w16cid:durableId="788474779">
    <w:abstractNumId w:val="1"/>
  </w:num>
  <w:num w:numId="16" w16cid:durableId="639068706">
    <w:abstractNumId w:val="26"/>
  </w:num>
  <w:num w:numId="17" w16cid:durableId="479928752">
    <w:abstractNumId w:val="0"/>
  </w:num>
  <w:num w:numId="18" w16cid:durableId="2018384905">
    <w:abstractNumId w:val="23"/>
  </w:num>
  <w:num w:numId="19" w16cid:durableId="2136213879">
    <w:abstractNumId w:val="2"/>
  </w:num>
  <w:num w:numId="20" w16cid:durableId="694765918">
    <w:abstractNumId w:val="28"/>
  </w:num>
  <w:num w:numId="21" w16cid:durableId="69894198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7"/>
  </w:num>
  <w:num w:numId="23" w16cid:durableId="1964581838">
    <w:abstractNumId w:val="20"/>
  </w:num>
  <w:num w:numId="24" w16cid:durableId="1315838814">
    <w:abstractNumId w:val="6"/>
  </w:num>
  <w:num w:numId="25" w16cid:durableId="818617000">
    <w:abstractNumId w:val="30"/>
  </w:num>
  <w:num w:numId="26" w16cid:durableId="1199777193">
    <w:abstractNumId w:val="37"/>
  </w:num>
  <w:num w:numId="27" w16cid:durableId="444814318">
    <w:abstractNumId w:val="9"/>
  </w:num>
  <w:num w:numId="28" w16cid:durableId="198933697">
    <w:abstractNumId w:val="25"/>
  </w:num>
  <w:num w:numId="29" w16cid:durableId="1012151545">
    <w:abstractNumId w:val="13"/>
  </w:num>
  <w:num w:numId="30" w16cid:durableId="406922826">
    <w:abstractNumId w:val="8"/>
  </w:num>
  <w:num w:numId="31" w16cid:durableId="1411192316">
    <w:abstractNumId w:val="10"/>
  </w:num>
  <w:num w:numId="32" w16cid:durableId="1183860781">
    <w:abstractNumId w:val="15"/>
  </w:num>
  <w:num w:numId="33" w16cid:durableId="594173800">
    <w:abstractNumId w:val="33"/>
  </w:num>
  <w:num w:numId="34" w16cid:durableId="382213961">
    <w:abstractNumId w:val="36"/>
  </w:num>
  <w:num w:numId="35" w16cid:durableId="29001757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2"/>
  </w:num>
  <w:num w:numId="37" w16cid:durableId="1322738061">
    <w:abstractNumId w:val="17"/>
  </w:num>
  <w:num w:numId="38" w16cid:durableId="1951744169">
    <w:abstractNumId w:val="2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6722"/>
    <w:rsid w:val="003F493F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F6E"/>
    <w:rsid w:val="009842BE"/>
    <w:rsid w:val="00990475"/>
    <w:rsid w:val="00995135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5879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457</Words>
  <Characters>2607</Characters>
  <Application>Microsoft Office Word</Application>
  <DocSecurity>0</DocSecurity>
  <Lines>21</Lines>
  <Paragraphs>6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3058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2025-10-22T11:08:00Z</dcterms:created>
  <dcterms:modified xsi:type="dcterms:W3CDTF">2025-10-22T11:08:00Z</dcterms:modified>
</cp:coreProperties>
</file>