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F1882" w14:textId="77777777" w:rsidR="0086440F" w:rsidRPr="003F04E5" w:rsidRDefault="0086440F" w:rsidP="0086440F">
      <w:pPr>
        <w:spacing w:before="120" w:after="120"/>
        <w:rPr>
          <w:b/>
          <w:bCs/>
          <w:sz w:val="20"/>
          <w:szCs w:val="20"/>
        </w:rPr>
      </w:pPr>
      <w:r w:rsidRPr="003F04E5">
        <w:rPr>
          <w:b/>
          <w:bCs/>
          <w:sz w:val="20"/>
          <w:szCs w:val="20"/>
        </w:rPr>
        <w:t>МИСЛЕЊЕ од 16.07.2025:</w:t>
      </w:r>
    </w:p>
    <w:p w14:paraId="1E8C32D5" w14:textId="77777777" w:rsidR="0086440F" w:rsidRPr="003F04E5" w:rsidRDefault="0086440F" w:rsidP="0086440F">
      <w:pPr>
        <w:spacing w:before="120" w:after="120"/>
        <w:rPr>
          <w:sz w:val="20"/>
          <w:szCs w:val="20"/>
        </w:rPr>
      </w:pPr>
      <w:r w:rsidRPr="003F04E5">
        <w:rPr>
          <w:sz w:val="20"/>
          <w:szCs w:val="20"/>
        </w:rPr>
        <w:t xml:space="preserve">Почитувани,    </w:t>
      </w:r>
    </w:p>
    <w:p w14:paraId="0386D5BF" w14:textId="77777777" w:rsidR="0086440F" w:rsidRPr="003F04E5" w:rsidRDefault="0086440F" w:rsidP="0086440F">
      <w:pPr>
        <w:spacing w:before="120" w:after="120"/>
        <w:rPr>
          <w:sz w:val="20"/>
          <w:szCs w:val="20"/>
          <w:lang w:val="ru-RU"/>
        </w:rPr>
      </w:pPr>
      <w:r w:rsidRPr="003F04E5">
        <w:rPr>
          <w:sz w:val="20"/>
          <w:szCs w:val="20"/>
        </w:rPr>
        <w:t>Во врска со Вашето прашање, Управата за јавни приходи Ве известува:</w:t>
      </w:r>
    </w:p>
    <w:p w14:paraId="66C2B4FC" w14:textId="77777777" w:rsidR="0086440F" w:rsidRPr="003F04E5" w:rsidRDefault="0086440F" w:rsidP="0086440F">
      <w:pPr>
        <w:spacing w:before="120" w:after="120"/>
        <w:rPr>
          <w:sz w:val="20"/>
          <w:szCs w:val="20"/>
          <w:lang w:val="ru-RU"/>
        </w:rPr>
      </w:pPr>
    </w:p>
    <w:p w14:paraId="56A61504" w14:textId="77777777" w:rsidR="0086440F" w:rsidRPr="003F04E5" w:rsidRDefault="0086440F" w:rsidP="0086440F">
      <w:pPr>
        <w:spacing w:before="120" w:after="120"/>
        <w:rPr>
          <w:bCs/>
          <w:sz w:val="20"/>
          <w:szCs w:val="20"/>
        </w:rPr>
      </w:pPr>
      <w:r w:rsidRPr="003F04E5">
        <w:rPr>
          <w:bCs/>
          <w:sz w:val="20"/>
          <w:szCs w:val="20"/>
        </w:rPr>
        <w:t>Според член 7 од Законот за данокот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 се зголемува за непризнаените расходи и помалку искажаните приходи за даночни цели (член 8 од ЗДД).</w:t>
      </w:r>
    </w:p>
    <w:p w14:paraId="3C8122C1" w14:textId="77777777" w:rsidR="0086440F" w:rsidRPr="003F04E5" w:rsidRDefault="0086440F" w:rsidP="0086440F">
      <w:pPr>
        <w:spacing w:before="120" w:after="120"/>
        <w:rPr>
          <w:bCs/>
          <w:sz w:val="20"/>
          <w:szCs w:val="20"/>
        </w:rPr>
      </w:pPr>
      <w:r w:rsidRPr="003F04E5">
        <w:rPr>
          <w:bCs/>
          <w:sz w:val="20"/>
          <w:szCs w:val="20"/>
        </w:rPr>
        <w:t>Даночниот обврзник е должен утврдувањето и плаќањето на данокот на добивка да го врши врз основа на образецот „ДБ - даночен биланс за оданочување на добивка“ што се доставува до Управата за јавни приходи во рокот пропишан за поднесување на годишната сметка согласно со Законот за трговските друштва и прописите за сметководство (член 39 став 1 од ЗДД).</w:t>
      </w:r>
    </w:p>
    <w:p w14:paraId="411F19F5" w14:textId="77777777" w:rsidR="0086440F" w:rsidRPr="003F04E5" w:rsidRDefault="0086440F" w:rsidP="0086440F">
      <w:pPr>
        <w:spacing w:before="120" w:after="120"/>
        <w:rPr>
          <w:bCs/>
          <w:sz w:val="20"/>
          <w:szCs w:val="20"/>
        </w:rPr>
      </w:pPr>
      <w:r w:rsidRPr="003F04E5">
        <w:rPr>
          <w:bCs/>
          <w:sz w:val="20"/>
          <w:szCs w:val="20"/>
        </w:rPr>
        <w:t>Согласно член 38 од ЗДД, даночниот период за кој се утврдува данокот на добивка е календарската година. Доколку даночниот обврзник работел за период пократок од една календарска година, за даночен период ќе се смета периодот од годината за која работел.</w:t>
      </w:r>
    </w:p>
    <w:p w14:paraId="6133AFA8" w14:textId="77777777" w:rsidR="0086440F" w:rsidRPr="003F04E5" w:rsidRDefault="0086440F" w:rsidP="0086440F">
      <w:pPr>
        <w:autoSpaceDE w:val="0"/>
        <w:autoSpaceDN w:val="0"/>
        <w:adjustRightInd w:val="0"/>
        <w:spacing w:before="120" w:after="120"/>
        <w:rPr>
          <w:bCs/>
          <w:sz w:val="20"/>
          <w:szCs w:val="20"/>
        </w:rPr>
      </w:pPr>
      <w:r w:rsidRPr="003F04E5">
        <w:rPr>
          <w:bCs/>
          <w:sz w:val="20"/>
          <w:szCs w:val="20"/>
        </w:rPr>
        <w:t>Според член 40 од ЗДД, разликата меѓу уплатената аконтација и вистинската обврска на пресметаниот данок на добивка согласно со членот 39 став 1 од од ЗДД, обврзникот е должен да ја уплати во рок од 30 дена од денот на истекот на рокот за предавање на годишната сметка.</w:t>
      </w:r>
    </w:p>
    <w:p w14:paraId="16E6B034" w14:textId="77777777" w:rsidR="0086440F" w:rsidRPr="003F04E5" w:rsidRDefault="0086440F" w:rsidP="0086440F">
      <w:pPr>
        <w:autoSpaceDE w:val="0"/>
        <w:autoSpaceDN w:val="0"/>
        <w:adjustRightInd w:val="0"/>
        <w:spacing w:before="120" w:after="120"/>
        <w:rPr>
          <w:rFonts w:cs="TT2D0t00"/>
          <w:color w:val="auto"/>
          <w:sz w:val="20"/>
          <w:szCs w:val="20"/>
        </w:rPr>
      </w:pPr>
      <w:r w:rsidRPr="003F04E5">
        <w:rPr>
          <w:color w:val="auto"/>
          <w:sz w:val="20"/>
          <w:szCs w:val="20"/>
        </w:rPr>
        <w:t xml:space="preserve">Согласно член 9 став 1 од Закон за вработување инвалидни лица, </w:t>
      </w:r>
      <w:r w:rsidRPr="003F04E5">
        <w:rPr>
          <w:bCs/>
          <w:color w:val="auto"/>
          <w:sz w:val="20"/>
          <w:szCs w:val="20"/>
        </w:rPr>
        <w:t>објавен во Сл. весник на РСМ, бр.</w:t>
      </w:r>
      <w:r w:rsidRPr="003F04E5">
        <w:rPr>
          <w:color w:val="auto"/>
          <w:sz w:val="20"/>
          <w:szCs w:val="20"/>
        </w:rPr>
        <w:t xml:space="preserve"> </w:t>
      </w:r>
      <w:r w:rsidRPr="003F04E5">
        <w:rPr>
          <w:rFonts w:cs="TT2D0t00"/>
          <w:color w:val="auto"/>
          <w:sz w:val="20"/>
          <w:szCs w:val="20"/>
        </w:rPr>
        <w:t>44/2000 … 103/2021 (</w:t>
      </w:r>
      <w:r w:rsidRPr="003F04E5">
        <w:rPr>
          <w:bCs/>
          <w:color w:val="auto"/>
          <w:sz w:val="20"/>
          <w:szCs w:val="20"/>
        </w:rPr>
        <w:t>во натамошниот текст: ЗВИЛ)</w:t>
      </w:r>
      <w:r w:rsidRPr="003F04E5">
        <w:rPr>
          <w:rFonts w:cs="TT2D0t00"/>
          <w:color w:val="auto"/>
          <w:sz w:val="20"/>
          <w:szCs w:val="20"/>
        </w:rPr>
        <w:t xml:space="preserve"> заради вработување на инвалидни лица се основаат заштитни друштва како трговски друштвa. Заштитно друштво може да основа и да работи како заштитно друштво ако вработува најмалку  десет лица на неопределено време од кои најмалку 40% се инвалидни лица од вкупниот број на вработени, од кои најмалку половината се лица со утврдена инвалидност во смисла на членот 2 став 1 од овој закон. </w:t>
      </w:r>
    </w:p>
    <w:p w14:paraId="2B026B25" w14:textId="77777777" w:rsidR="0086440F" w:rsidRPr="003F04E5" w:rsidRDefault="0086440F" w:rsidP="0086440F">
      <w:pPr>
        <w:autoSpaceDE w:val="0"/>
        <w:autoSpaceDN w:val="0"/>
        <w:adjustRightInd w:val="0"/>
        <w:spacing w:before="120" w:after="120"/>
        <w:rPr>
          <w:rFonts w:cs="TT2D0t00"/>
          <w:color w:val="auto"/>
          <w:sz w:val="20"/>
          <w:szCs w:val="20"/>
        </w:rPr>
      </w:pPr>
      <w:r w:rsidRPr="003F04E5">
        <w:rPr>
          <w:rFonts w:cs="TT2D0t00"/>
          <w:color w:val="auto"/>
          <w:sz w:val="20"/>
          <w:szCs w:val="20"/>
        </w:rPr>
        <w:t>Новоосновано заштитно друштво е должно во периодот од 90 дена да ги вработи сите работници сметано од денот на првото вработување на работник на неопределено време во друштвото, во спротивно не го стекнува статусот на заштитно друштво и наредните пет години не може да работи како заштитно друштво, во кој рок основачот или членот на неговото потесно семејство не може да основа ново заштитно друштво (член 9 став 2 од ЗВИЛ).</w:t>
      </w:r>
    </w:p>
    <w:p w14:paraId="16D54362" w14:textId="77777777" w:rsidR="0086440F" w:rsidRPr="003F04E5" w:rsidRDefault="0086440F" w:rsidP="0086440F">
      <w:pPr>
        <w:spacing w:before="120" w:after="120"/>
        <w:rPr>
          <w:color w:val="auto"/>
          <w:sz w:val="20"/>
          <w:szCs w:val="20"/>
        </w:rPr>
      </w:pPr>
    </w:p>
    <w:p w14:paraId="0E86D162" w14:textId="77777777" w:rsidR="0086440F" w:rsidRPr="003F04E5" w:rsidRDefault="0086440F" w:rsidP="0086440F">
      <w:pPr>
        <w:spacing w:before="120" w:after="120"/>
        <w:rPr>
          <w:color w:val="auto"/>
          <w:sz w:val="20"/>
          <w:szCs w:val="20"/>
        </w:rPr>
      </w:pPr>
      <w:r w:rsidRPr="003F04E5">
        <w:rPr>
          <w:color w:val="auto"/>
          <w:sz w:val="20"/>
          <w:szCs w:val="20"/>
        </w:rPr>
        <w:t xml:space="preserve">Заштитното друштво не го губи статусот на заштитно друштво ако не ги исполнува условите од ставот 1 на овој член до 90 дена непрекинато. Ако заштитното друштво не ги исполнува условите од ставот 1 на овој член до 90 дена непрекинато, или во текот на работењето на заштитното друштво повеќе од три пати во вкупно траење од 90 дена го губи статусот на заштитно друштво и наредните пет години не може да работи како заштитно друштво, во кој рок основачот или член на неговото потесно семејство не може да основа ново заштитно друштво </w:t>
      </w:r>
      <w:r w:rsidRPr="003F04E5">
        <w:rPr>
          <w:rFonts w:cs="TT2D0t00"/>
          <w:color w:val="auto"/>
          <w:sz w:val="20"/>
          <w:szCs w:val="20"/>
        </w:rPr>
        <w:t>(член 9 став 3 и 4 од ЗВИЛ)</w:t>
      </w:r>
      <w:r w:rsidRPr="003F04E5">
        <w:rPr>
          <w:color w:val="auto"/>
          <w:sz w:val="20"/>
          <w:szCs w:val="20"/>
        </w:rPr>
        <w:t>.</w:t>
      </w:r>
    </w:p>
    <w:p w14:paraId="651B5AB7" w14:textId="77777777" w:rsidR="0086440F" w:rsidRPr="003F04E5" w:rsidRDefault="0086440F" w:rsidP="0086440F">
      <w:pPr>
        <w:autoSpaceDE w:val="0"/>
        <w:autoSpaceDN w:val="0"/>
        <w:adjustRightInd w:val="0"/>
        <w:spacing w:before="120" w:after="120"/>
        <w:rPr>
          <w:rFonts w:cs="TT2D1t00"/>
          <w:color w:val="auto"/>
          <w:sz w:val="20"/>
          <w:szCs w:val="20"/>
        </w:rPr>
      </w:pPr>
      <w:r w:rsidRPr="003F04E5">
        <w:rPr>
          <w:rFonts w:cs="TT2D1t00"/>
          <w:color w:val="auto"/>
          <w:sz w:val="20"/>
          <w:szCs w:val="20"/>
        </w:rPr>
        <w:t xml:space="preserve">Според член 10 од ЗВИЛ, вработените во заштитното друштво кои не се инвалидни лица и инвалиди на трудот се ослободуваат од плаќање на персонален данок од доход и за нив се обезбедуваат средства за </w:t>
      </w:r>
      <w:r w:rsidRPr="003F04E5">
        <w:rPr>
          <w:rFonts w:cs="TT2D1t00"/>
          <w:color w:val="auto"/>
          <w:sz w:val="20"/>
          <w:szCs w:val="20"/>
        </w:rPr>
        <w:lastRenderedPageBreak/>
        <w:t>придонес за пензиско и инвалидско осигирување од Буџетот на РС Македонија. Заштитните друштва се ослободуваат од плаќање на данок на добивка и сите давачки од добивката.</w:t>
      </w:r>
    </w:p>
    <w:p w14:paraId="65740E92" w14:textId="77777777" w:rsidR="0086440F" w:rsidRPr="003F04E5" w:rsidRDefault="0086440F" w:rsidP="0086440F">
      <w:pPr>
        <w:autoSpaceDE w:val="0"/>
        <w:autoSpaceDN w:val="0"/>
        <w:adjustRightInd w:val="0"/>
        <w:spacing w:before="120" w:after="120"/>
        <w:rPr>
          <w:rFonts w:cs="TT2D1t00"/>
          <w:color w:val="auto"/>
          <w:sz w:val="20"/>
          <w:szCs w:val="20"/>
        </w:rPr>
      </w:pPr>
      <w:r w:rsidRPr="003F04E5">
        <w:rPr>
          <w:rFonts w:cs="TT2D1t00"/>
          <w:color w:val="auto"/>
          <w:sz w:val="20"/>
          <w:szCs w:val="20"/>
        </w:rPr>
        <w:t xml:space="preserve">Во даночните прописи нема конкретни одредби за пресметка на данокот на добивка и поднесување на Даночен биланс во случај кога едно друштво во текот на даночниот период преминува во режим на заштитино друштво согласно ЗВИЛ. </w:t>
      </w:r>
      <w:r w:rsidRPr="003F04E5">
        <w:rPr>
          <w:bCs/>
          <w:sz w:val="20"/>
          <w:szCs w:val="20"/>
        </w:rPr>
        <w:t>Врз основа на праксата воспоставена пред УЈП, Ве известуваме дека:</w:t>
      </w:r>
    </w:p>
    <w:p w14:paraId="305FED0D" w14:textId="77777777" w:rsidR="0086440F" w:rsidRPr="003F04E5" w:rsidRDefault="0086440F" w:rsidP="0086440F">
      <w:pPr>
        <w:numPr>
          <w:ilvl w:val="0"/>
          <w:numId w:val="34"/>
        </w:numPr>
        <w:autoSpaceDE w:val="0"/>
        <w:autoSpaceDN w:val="0"/>
        <w:adjustRightInd w:val="0"/>
        <w:spacing w:before="120" w:after="120"/>
        <w:ind w:firstLine="0"/>
        <w:contextualSpacing/>
        <w:rPr>
          <w:rFonts w:cs="TT2D1t00"/>
          <w:color w:val="auto"/>
          <w:sz w:val="20"/>
          <w:szCs w:val="20"/>
        </w:rPr>
      </w:pPr>
      <w:r w:rsidRPr="003F04E5">
        <w:rPr>
          <w:rFonts w:cs="TT2D1t00"/>
          <w:color w:val="auto"/>
          <w:sz w:val="20"/>
          <w:szCs w:val="20"/>
        </w:rPr>
        <w:t>Даночниот обврзник кој во април 2025 година се стекнал со статус на заштитно друштво според ЗВИЛ, се ослободува од плаќање на данокот на добивка и сите давачки од добивката и за периодот 01.04.2025 до 31.12.2025 година има обврска до УЈП да достави Даночен биланс за оданочување на добивка (образец “ДБ”) и соодветно да го означи со “Х” полето: Посебен даночен статус за заштитни друштва.</w:t>
      </w:r>
    </w:p>
    <w:p w14:paraId="6B15E8C8" w14:textId="77777777" w:rsidR="0086440F" w:rsidRPr="003F04E5" w:rsidRDefault="0086440F" w:rsidP="0086440F">
      <w:pPr>
        <w:numPr>
          <w:ilvl w:val="0"/>
          <w:numId w:val="34"/>
        </w:numPr>
        <w:autoSpaceDE w:val="0"/>
        <w:autoSpaceDN w:val="0"/>
        <w:adjustRightInd w:val="0"/>
        <w:spacing w:before="120" w:after="120"/>
        <w:ind w:firstLine="0"/>
        <w:contextualSpacing/>
        <w:rPr>
          <w:bCs/>
          <w:sz w:val="20"/>
          <w:szCs w:val="20"/>
        </w:rPr>
      </w:pPr>
      <w:r w:rsidRPr="003F04E5">
        <w:rPr>
          <w:rFonts w:cs="TT2D1t00"/>
          <w:color w:val="auto"/>
          <w:sz w:val="20"/>
          <w:szCs w:val="20"/>
        </w:rPr>
        <w:t xml:space="preserve">За периодот од 01.01.2025 до 31.03.2025 година кога даночниот обврзник немал статус на заштитно друштво, има обврска да достави Даночен биланс за оданочување на добивка (образец “ДБ”) и да плати данок на добивка, доколку на АОП 59 од ДБ има искажано износ за доплата. Обврската за плаќање на данокот на добивка обврзникот е должен да ја уплати </w:t>
      </w:r>
      <w:r w:rsidRPr="003F04E5">
        <w:rPr>
          <w:bCs/>
          <w:sz w:val="20"/>
          <w:szCs w:val="20"/>
        </w:rPr>
        <w:t>во рок од 30 дена од денот на истекот на рокот за предавање на годишната сметка.</w:t>
      </w:r>
    </w:p>
    <w:p w14:paraId="193B1196" w14:textId="07464B4E" w:rsidR="009157F7" w:rsidRPr="0086440F" w:rsidRDefault="009157F7" w:rsidP="0086440F"/>
    <w:sectPr w:rsidR="009157F7" w:rsidRPr="0086440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33620" w14:textId="77777777" w:rsidR="00432872" w:rsidRPr="00C567EE" w:rsidRDefault="00432872" w:rsidP="00805345">
      <w:r w:rsidRPr="00C567EE">
        <w:separator/>
      </w:r>
    </w:p>
  </w:endnote>
  <w:endnote w:type="continuationSeparator" w:id="0">
    <w:p w14:paraId="3CDDD571" w14:textId="77777777" w:rsidR="00432872" w:rsidRPr="00C567EE" w:rsidRDefault="00432872"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TT2D0t00">
    <w:altName w:val="Times New Roman"/>
    <w:panose1 w:val="00000000000000000000"/>
    <w:charset w:val="00"/>
    <w:family w:val="auto"/>
    <w:notTrueType/>
    <w:pitch w:val="default"/>
    <w:sig w:usb0="00000003" w:usb1="00000000" w:usb2="00000000" w:usb3="00000000" w:csb0="00000001" w:csb1="00000000"/>
  </w:font>
  <w:font w:name="TT2D1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FC4DD7" w14:textId="77777777" w:rsidR="00432872" w:rsidRPr="00C567EE" w:rsidRDefault="00432872" w:rsidP="00805345">
      <w:r w:rsidRPr="00C567EE">
        <w:separator/>
      </w:r>
    </w:p>
  </w:footnote>
  <w:footnote w:type="continuationSeparator" w:id="0">
    <w:p w14:paraId="2E9513C8" w14:textId="77777777" w:rsidR="00432872" w:rsidRPr="00C567EE" w:rsidRDefault="00432872"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8"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3"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6"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0"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2"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9"/>
  </w:num>
  <w:num w:numId="2" w16cid:durableId="1900096440">
    <w:abstractNumId w:val="25"/>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1"/>
  </w:num>
  <w:num w:numId="8" w16cid:durableId="621112521">
    <w:abstractNumId w:val="5"/>
  </w:num>
  <w:num w:numId="9" w16cid:durableId="1622804002">
    <w:abstractNumId w:val="31"/>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7"/>
  </w:num>
  <w:num w:numId="13" w16cid:durableId="714353434">
    <w:abstractNumId w:val="14"/>
  </w:num>
  <w:num w:numId="14" w16cid:durableId="1341006038">
    <w:abstractNumId w:val="11"/>
  </w:num>
  <w:num w:numId="15" w16cid:durableId="788474779">
    <w:abstractNumId w:val="1"/>
  </w:num>
  <w:num w:numId="16" w16cid:durableId="639068706">
    <w:abstractNumId w:val="24"/>
  </w:num>
  <w:num w:numId="17" w16cid:durableId="479928752">
    <w:abstractNumId w:val="0"/>
  </w:num>
  <w:num w:numId="18" w16cid:durableId="2018384905">
    <w:abstractNumId w:val="22"/>
  </w:num>
  <w:num w:numId="19" w16cid:durableId="2136213879">
    <w:abstractNumId w:val="2"/>
  </w:num>
  <w:num w:numId="20" w16cid:durableId="694765918">
    <w:abstractNumId w:val="26"/>
  </w:num>
  <w:num w:numId="21" w16cid:durableId="698941983">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9"/>
  </w:num>
  <w:num w:numId="24" w16cid:durableId="1315838814">
    <w:abstractNumId w:val="6"/>
  </w:num>
  <w:num w:numId="25" w16cid:durableId="818617000">
    <w:abstractNumId w:val="28"/>
  </w:num>
  <w:num w:numId="26" w16cid:durableId="1199777193">
    <w:abstractNumId w:val="33"/>
  </w:num>
  <w:num w:numId="27" w16cid:durableId="444814318">
    <w:abstractNumId w:val="9"/>
  </w:num>
  <w:num w:numId="28" w16cid:durableId="198933697">
    <w:abstractNumId w:val="23"/>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0"/>
  </w:num>
  <w:num w:numId="34" w16cid:durableId="382213961">
    <w:abstractNumId w:val="32"/>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2872"/>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680</Words>
  <Characters>3877</Characters>
  <Application>Microsoft Office Word</Application>
  <DocSecurity>0</DocSecurity>
  <Lines>32</Lines>
  <Paragraphs>9</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4548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2025-10-22T10:45:00Z</dcterms:created>
  <dcterms:modified xsi:type="dcterms:W3CDTF">2025-10-22T10:45:00Z</dcterms:modified>
</cp:coreProperties>
</file>