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3895F" w14:textId="77777777" w:rsidR="0017647C" w:rsidRPr="00565831" w:rsidRDefault="0017647C" w:rsidP="0017647C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МИСЛЕЊЕ од 1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8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.0</w:t>
      </w:r>
      <w:r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1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.2024:</w:t>
      </w:r>
      <w:r>
        <w:rPr>
          <w:sz w:val="20"/>
          <w:szCs w:val="20"/>
        </w:rPr>
        <w:t xml:space="preserve">    </w:t>
      </w:r>
    </w:p>
    <w:p w14:paraId="6F49BB94" w14:textId="77777777" w:rsidR="0017647C" w:rsidRPr="00565831" w:rsidRDefault="0017647C" w:rsidP="0017647C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p w14:paraId="7AAE1433" w14:textId="77777777" w:rsidR="0017647C" w:rsidRPr="0017647C" w:rsidRDefault="0017647C" w:rsidP="0017647C">
      <w:pPr>
        <w:shd w:val="clear" w:color="auto" w:fill="FFFFFF"/>
        <w:jc w:val="both"/>
        <w:rPr>
          <w:sz w:val="20"/>
          <w:szCs w:val="20"/>
          <w:lang w:val="ru-RU"/>
        </w:rPr>
      </w:pPr>
      <w:r w:rsidRPr="00AC42C9">
        <w:rPr>
          <w:sz w:val="20"/>
          <w:szCs w:val="20"/>
          <w:lang w:val="ru-RU"/>
        </w:rPr>
        <w:t>Почитувани,</w:t>
      </w:r>
    </w:p>
    <w:p w14:paraId="0349D70D" w14:textId="77777777" w:rsidR="0017647C" w:rsidRPr="00AC42C9" w:rsidRDefault="0017647C" w:rsidP="0017647C">
      <w:pPr>
        <w:shd w:val="clear" w:color="auto" w:fill="FFFFFF"/>
        <w:jc w:val="both"/>
        <w:rPr>
          <w:sz w:val="20"/>
          <w:szCs w:val="20"/>
          <w:lang w:val="ru-RU"/>
        </w:rPr>
      </w:pPr>
    </w:p>
    <w:p w14:paraId="42CBBE34" w14:textId="77777777" w:rsidR="0017647C" w:rsidRPr="0017647C" w:rsidRDefault="0017647C" w:rsidP="0017647C">
      <w:pPr>
        <w:shd w:val="clear" w:color="auto" w:fill="FFFFFF"/>
        <w:jc w:val="both"/>
        <w:rPr>
          <w:sz w:val="20"/>
          <w:szCs w:val="20"/>
          <w:lang w:val="ru-RU"/>
        </w:rPr>
      </w:pPr>
      <w:r w:rsidRPr="00AC42C9">
        <w:rPr>
          <w:sz w:val="20"/>
          <w:szCs w:val="20"/>
          <w:lang w:val="ru-RU"/>
        </w:rPr>
        <w:t>Во врска со Вашето барање на мислење, Управата за јавни приходи  Ве известува:</w:t>
      </w:r>
    </w:p>
    <w:p w14:paraId="1D4C9861" w14:textId="77777777" w:rsidR="0017647C" w:rsidRPr="0017647C" w:rsidRDefault="0017647C" w:rsidP="0017647C">
      <w:pPr>
        <w:shd w:val="clear" w:color="auto" w:fill="FFFFFF"/>
        <w:jc w:val="both"/>
        <w:rPr>
          <w:sz w:val="20"/>
          <w:szCs w:val="20"/>
          <w:lang w:val="ru-RU"/>
        </w:rPr>
      </w:pPr>
    </w:p>
    <w:p w14:paraId="1E7E704C" w14:textId="77777777" w:rsidR="0017647C" w:rsidRPr="0017647C" w:rsidRDefault="0017647C" w:rsidP="0017647C">
      <w:pPr>
        <w:shd w:val="clear" w:color="auto" w:fill="FFFFFF"/>
        <w:jc w:val="both"/>
        <w:rPr>
          <w:sz w:val="20"/>
          <w:szCs w:val="20"/>
          <w:lang w:val="ru-RU"/>
        </w:rPr>
      </w:pPr>
      <w:r w:rsidRPr="0017647C">
        <w:rPr>
          <w:sz w:val="20"/>
          <w:szCs w:val="20"/>
          <w:lang w:val="ru-RU"/>
        </w:rPr>
        <w:t>Согласно член 7 од Законот за данок на (во натамошен текст:ЗДД) објавен во „Сл.весник на РМ“, бр.112/14...248/18 и „Сл.весник на РСМ“, бр.232/19...199/23, основа за пресметување на данокот од добивка е добивката која се утврдува во даночниот биланс.</w:t>
      </w:r>
    </w:p>
    <w:p w14:paraId="73A6C9C8" w14:textId="77777777" w:rsidR="0017647C" w:rsidRPr="0017647C" w:rsidRDefault="0017647C" w:rsidP="0017647C">
      <w:pPr>
        <w:shd w:val="clear" w:color="auto" w:fill="FFFFFF"/>
        <w:jc w:val="both"/>
        <w:rPr>
          <w:sz w:val="20"/>
          <w:szCs w:val="20"/>
          <w:lang w:val="ru-RU"/>
        </w:rPr>
      </w:pPr>
      <w:r w:rsidRPr="0017647C">
        <w:rPr>
          <w:sz w:val="20"/>
          <w:szCs w:val="20"/>
          <w:lang w:val="ru-RU"/>
        </w:rPr>
        <w:t>Основа за пресметување на данокот од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стандарди.</w:t>
      </w:r>
    </w:p>
    <w:p w14:paraId="6097E402" w14:textId="77777777" w:rsidR="0017647C" w:rsidRPr="0017647C" w:rsidRDefault="0017647C" w:rsidP="0017647C">
      <w:pPr>
        <w:shd w:val="clear" w:color="auto" w:fill="FFFFFF"/>
        <w:jc w:val="both"/>
        <w:rPr>
          <w:sz w:val="20"/>
          <w:szCs w:val="20"/>
          <w:lang w:val="ru-RU"/>
        </w:rPr>
      </w:pPr>
      <w:r w:rsidRPr="0017647C">
        <w:rPr>
          <w:sz w:val="20"/>
          <w:szCs w:val="20"/>
          <w:lang w:val="ru-RU"/>
        </w:rPr>
        <w:t>Основата од членот 7 став (2) од овој закон се зголемува за непризнаените расходи и помалку искажаните приходи за даночни цели.</w:t>
      </w:r>
    </w:p>
    <w:p w14:paraId="3E12FF5D" w14:textId="77777777" w:rsidR="0017647C" w:rsidRPr="0017647C" w:rsidRDefault="0017647C" w:rsidP="0017647C">
      <w:pPr>
        <w:shd w:val="clear" w:color="auto" w:fill="FFFFFF"/>
        <w:jc w:val="both"/>
        <w:rPr>
          <w:sz w:val="20"/>
          <w:szCs w:val="20"/>
          <w:lang w:val="ru-RU"/>
        </w:rPr>
      </w:pPr>
      <w:r w:rsidRPr="0017647C">
        <w:rPr>
          <w:sz w:val="20"/>
          <w:szCs w:val="20"/>
          <w:lang w:val="ru-RU"/>
        </w:rPr>
        <w:t>Согласно член 9 став 1 точка 1 од ЗДД, како непризнаени расходи за даночни цели се сметаат расходите кои не се поврзани со вршење на дејност на субјектот, односно не се непосреден услов за извршување на таа дејност и не се последица од вршењето на таа дејност.</w:t>
      </w:r>
    </w:p>
    <w:p w14:paraId="79DB5611" w14:textId="77777777" w:rsidR="0017647C" w:rsidRPr="0017647C" w:rsidRDefault="0017647C" w:rsidP="0017647C">
      <w:pPr>
        <w:shd w:val="clear" w:color="auto" w:fill="FFFFFF"/>
        <w:jc w:val="both"/>
        <w:rPr>
          <w:sz w:val="20"/>
          <w:szCs w:val="20"/>
          <w:lang w:val="ru-RU"/>
        </w:rPr>
      </w:pPr>
      <w:r w:rsidRPr="0017647C">
        <w:rPr>
          <w:sz w:val="20"/>
          <w:szCs w:val="20"/>
          <w:lang w:val="ru-RU"/>
        </w:rPr>
        <w:t xml:space="preserve">Според изнесеното трошоците за набавка на галони вода преставуваат расходи кои не се во функција на дејност и подлежат на оданочување со данок на добивка. </w:t>
      </w:r>
    </w:p>
    <w:p w14:paraId="193B1196" w14:textId="70379566" w:rsidR="009157F7" w:rsidRPr="0017647C" w:rsidRDefault="009157F7" w:rsidP="0017647C"/>
    <w:sectPr w:rsidR="009157F7" w:rsidRPr="0017647C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205F3" w14:textId="77777777" w:rsidR="001E495F" w:rsidRPr="007A4A94" w:rsidRDefault="001E495F" w:rsidP="00805345">
      <w:r w:rsidRPr="007A4A94">
        <w:separator/>
      </w:r>
    </w:p>
  </w:endnote>
  <w:endnote w:type="continuationSeparator" w:id="0">
    <w:p w14:paraId="2FBF89F1" w14:textId="77777777" w:rsidR="001E495F" w:rsidRPr="007A4A94" w:rsidRDefault="001E495F" w:rsidP="00805345">
      <w:r w:rsidRPr="007A4A9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7A4A94" w:rsidRDefault="00795B0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7A4A94" w:rsidRDefault="004356A9" w:rsidP="00A66361">
    <w:pPr>
      <w:pStyle w:val="a6"/>
      <w:jc w:val="center"/>
      <w:rPr>
        <w:color w:val="5F5F5F"/>
        <w:sz w:val="14"/>
        <w:szCs w:val="14"/>
      </w:rPr>
    </w:pPr>
    <w:r w:rsidRPr="007A4A94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7A4A94">
      <w:rPr>
        <w:color w:val="5F5F5F"/>
        <w:sz w:val="14"/>
        <w:szCs w:val="14"/>
      </w:rPr>
      <w:fldChar w:fldCharType="begin"/>
    </w:r>
    <w:r w:rsidR="00A90A7F" w:rsidRPr="007A4A94">
      <w:rPr>
        <w:color w:val="5F5F5F"/>
        <w:sz w:val="14"/>
        <w:szCs w:val="14"/>
      </w:rPr>
      <w:instrText xml:space="preserve"> PAGE </w:instrText>
    </w:r>
    <w:r w:rsidR="005739D4" w:rsidRPr="007A4A94">
      <w:rPr>
        <w:color w:val="5F5F5F"/>
        <w:sz w:val="14"/>
        <w:szCs w:val="14"/>
      </w:rPr>
      <w:fldChar w:fldCharType="separate"/>
    </w:r>
    <w:r w:rsidR="00F101A8" w:rsidRPr="007A4A94">
      <w:rPr>
        <w:color w:val="5F5F5F"/>
        <w:sz w:val="14"/>
        <w:szCs w:val="14"/>
      </w:rPr>
      <w:t>1</w:t>
    </w:r>
    <w:r w:rsidR="005739D4" w:rsidRPr="007A4A94">
      <w:rPr>
        <w:color w:val="5F5F5F"/>
        <w:sz w:val="14"/>
        <w:szCs w:val="14"/>
      </w:rPr>
      <w:fldChar w:fldCharType="end"/>
    </w:r>
    <w:r w:rsidR="00A90A7F" w:rsidRPr="007A4A94">
      <w:rPr>
        <w:color w:val="5F5F5F"/>
        <w:sz w:val="14"/>
        <w:szCs w:val="14"/>
      </w:rPr>
      <w:t>/</w:t>
    </w:r>
    <w:r w:rsidR="005739D4" w:rsidRPr="007A4A94">
      <w:rPr>
        <w:color w:val="5F5F5F"/>
        <w:sz w:val="14"/>
        <w:szCs w:val="14"/>
      </w:rPr>
      <w:fldChar w:fldCharType="begin"/>
    </w:r>
    <w:r w:rsidR="00A90A7F" w:rsidRPr="007A4A94">
      <w:rPr>
        <w:color w:val="5F5F5F"/>
        <w:sz w:val="14"/>
        <w:szCs w:val="14"/>
      </w:rPr>
      <w:instrText xml:space="preserve"> NUMPAGES  </w:instrText>
    </w:r>
    <w:r w:rsidR="005739D4" w:rsidRPr="007A4A94">
      <w:rPr>
        <w:color w:val="5F5F5F"/>
        <w:sz w:val="14"/>
        <w:szCs w:val="14"/>
      </w:rPr>
      <w:fldChar w:fldCharType="separate"/>
    </w:r>
    <w:r w:rsidR="00F101A8" w:rsidRPr="007A4A94">
      <w:rPr>
        <w:color w:val="5F5F5F"/>
        <w:sz w:val="14"/>
        <w:szCs w:val="14"/>
      </w:rPr>
      <w:t>1</w:t>
    </w:r>
    <w:r w:rsidR="005739D4" w:rsidRPr="007A4A94">
      <w:rPr>
        <w:color w:val="5F5F5F"/>
        <w:sz w:val="14"/>
        <w:szCs w:val="14"/>
      </w:rPr>
      <w:fldChar w:fldCharType="end"/>
    </w:r>
    <w:r w:rsidR="00A66361" w:rsidRPr="007A4A94">
      <w:rPr>
        <w:color w:val="5F5F5F"/>
        <w:sz w:val="14"/>
        <w:szCs w:val="14"/>
      </w:rPr>
      <w:br/>
    </w:r>
    <w:r w:rsidR="007504CB" w:rsidRPr="007A4A94">
      <w:rPr>
        <w:color w:val="5F5F5F"/>
        <w:sz w:val="14"/>
        <w:szCs w:val="14"/>
      </w:rPr>
      <w:t>(дд.мм.г</w:t>
    </w:r>
    <w:r w:rsidR="00A66361" w:rsidRPr="007A4A94">
      <w:rPr>
        <w:color w:val="5F5F5F"/>
        <w:sz w:val="14"/>
        <w:szCs w:val="14"/>
      </w:rPr>
      <w:t>ггг</w:t>
    </w:r>
    <w:r w:rsidR="007504CB" w:rsidRPr="007A4A94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7A4A94" w:rsidRDefault="00795B0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CF701" w14:textId="77777777" w:rsidR="001E495F" w:rsidRPr="007A4A94" w:rsidRDefault="001E495F" w:rsidP="00805345">
      <w:r w:rsidRPr="007A4A94">
        <w:separator/>
      </w:r>
    </w:p>
  </w:footnote>
  <w:footnote w:type="continuationSeparator" w:id="0">
    <w:p w14:paraId="5C01FED1" w14:textId="77777777" w:rsidR="001E495F" w:rsidRPr="007A4A94" w:rsidRDefault="001E495F" w:rsidP="00805345">
      <w:r w:rsidRPr="007A4A9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7A4A94" w:rsidRDefault="00795B0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7A4A94" w:rsidRDefault="004356A9" w:rsidP="00674A4A">
    <w:pPr>
      <w:pStyle w:val="UJPsifra"/>
      <w:jc w:val="left"/>
      <w:rPr>
        <w:lang w:val="mk-MK"/>
      </w:rPr>
    </w:pPr>
    <w:r w:rsidRPr="007A4A94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7A4A94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7A4A94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7A4A94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7A4A94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7A4A94" w:rsidRDefault="00795B0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4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8"/>
  </w:num>
  <w:num w:numId="2" w16cid:durableId="1900096440">
    <w:abstractNumId w:val="7"/>
  </w:num>
  <w:num w:numId="3" w16cid:durableId="160033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6"/>
  </w:num>
  <w:num w:numId="8" w16cid:durableId="621112521">
    <w:abstractNumId w:val="2"/>
  </w:num>
  <w:num w:numId="9" w16cid:durableId="1622804002">
    <w:abstractNumId w:val="9"/>
  </w:num>
  <w:num w:numId="10" w16cid:durableId="58113930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4ACC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4A05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95F"/>
    <w:rsid w:val="001E4BD7"/>
    <w:rsid w:val="001F0481"/>
    <w:rsid w:val="001F309B"/>
    <w:rsid w:val="001F345E"/>
    <w:rsid w:val="001F4E66"/>
    <w:rsid w:val="00202637"/>
    <w:rsid w:val="00204D2E"/>
    <w:rsid w:val="002077AF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9371C"/>
    <w:rsid w:val="00795B0D"/>
    <w:rsid w:val="007A1599"/>
    <w:rsid w:val="007A1A77"/>
    <w:rsid w:val="007A252F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499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a5">
    <w:name w:val="Заглавие Знак"/>
    <w:basedOn w:val="a1"/>
    <w:link w:val="a4"/>
    <w:uiPriority w:val="99"/>
    <w:rsid w:val="00805345"/>
  </w:style>
  <w:style w:type="paragraph" w:styleId="a6">
    <w:name w:val="footer"/>
    <w:basedOn w:val="a0"/>
    <w:link w:val="a7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a7">
    <w:name w:val="Подножје Знак"/>
    <w:basedOn w:val="a1"/>
    <w:link w:val="a6"/>
    <w:uiPriority w:val="99"/>
    <w:rsid w:val="00805345"/>
  </w:style>
  <w:style w:type="paragraph" w:customStyle="1" w:styleId="UJPtekst">
    <w:name w:val="UJP tekst"/>
    <w:basedOn w:val="a0"/>
    <w:link w:val="UJPtekstChar"/>
    <w:qFormat/>
    <w:rsid w:val="00761DC7"/>
    <w:rPr>
      <w:rFonts w:eastAsia="Times New Roman"/>
      <w:sz w:val="20"/>
      <w:szCs w:val="18"/>
    </w:rPr>
  </w:style>
  <w:style w:type="character" w:styleId="a8">
    <w:name w:val="Hyperlink"/>
    <w:basedOn w:val="a1"/>
    <w:uiPriority w:val="99"/>
    <w:unhideWhenUsed/>
    <w:rsid w:val="00551E6A"/>
    <w:rPr>
      <w:color w:val="0000FF"/>
      <w:u w:val="single"/>
    </w:rPr>
  </w:style>
  <w:style w:type="character" w:styleId="a9">
    <w:name w:val="FollowedHyperlink"/>
    <w:basedOn w:val="a1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a1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a1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a1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aa">
    <w:name w:val="List Paragraph"/>
    <w:basedOn w:val="a0"/>
    <w:uiPriority w:val="34"/>
    <w:qFormat/>
    <w:rsid w:val="00372332"/>
    <w:pPr>
      <w:ind w:left="720"/>
      <w:contextualSpacing/>
    </w:pPr>
  </w:style>
  <w:style w:type="character" w:customStyle="1" w:styleId="50">
    <w:name w:val="Заглавие 5 Знак"/>
    <w:basedOn w:val="a1"/>
    <w:link w:val="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b">
    <w:name w:val="Текст"/>
    <w:basedOn w:val="a0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b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ac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ac">
    <w:name w:val="Body Text Indent"/>
    <w:basedOn w:val="a0"/>
    <w:link w:val="ad"/>
    <w:uiPriority w:val="99"/>
    <w:semiHidden/>
    <w:unhideWhenUsed/>
    <w:rsid w:val="00724904"/>
    <w:pPr>
      <w:spacing w:after="120"/>
      <w:ind w:left="283"/>
    </w:pPr>
  </w:style>
  <w:style w:type="character" w:customStyle="1" w:styleId="ad">
    <w:name w:val="Вовлекување на основен текст Знак"/>
    <w:basedOn w:val="a1"/>
    <w:link w:val="ac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ae">
    <w:name w:val="Normal (Web)"/>
    <w:basedOn w:val="a0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af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af0">
    <w:name w:val="Plain Text"/>
    <w:basedOn w:val="a0"/>
    <w:link w:val="af1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af1">
    <w:name w:val="Обичен текст Знак"/>
    <w:basedOn w:val="a1"/>
    <w:link w:val="af0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1">
    <w:name w:val="Нумерирање 2"/>
    <w:basedOn w:val="ac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1"/>
    <w:rsid w:val="00771201"/>
    <w:rPr>
      <w:rFonts w:eastAsia="Times New Roman" w:cs="Times New Roman"/>
      <w:sz w:val="16"/>
      <w:szCs w:val="22"/>
      <w:lang w:eastAsia="x-none"/>
    </w:rPr>
  </w:style>
  <w:style w:type="character" w:styleId="af2">
    <w:name w:val="Unresolved Mention"/>
    <w:basedOn w:val="a1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a0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a1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f3">
    <w:name w:val="МИСЛЕЊЕ"/>
    <w:basedOn w:val="a0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a1"/>
    <w:link w:val="af3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f4">
    <w:name w:val="ПРАШАЊЕ ТЕКСТ"/>
    <w:basedOn w:val="a0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a1"/>
    <w:link w:val="af4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20">
    <w:name w:val="Заглавие 2 Знак"/>
    <w:basedOn w:val="a1"/>
    <w:link w:val="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1139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2025-10-22T06:19:00Z</dcterms:created>
  <dcterms:modified xsi:type="dcterms:W3CDTF">2025-10-22T06:19:00Z</dcterms:modified>
</cp:coreProperties>
</file>