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B4B5F4" w14:textId="77777777" w:rsidR="00D830A4" w:rsidRPr="003F04E5" w:rsidRDefault="00D830A4" w:rsidP="00D830A4">
      <w:pPr>
        <w:spacing w:before="120" w:after="120"/>
        <w:rPr>
          <w:b/>
          <w:bCs/>
          <w:sz w:val="20"/>
          <w:szCs w:val="20"/>
          <w:lang w:val="ru-RU" w:eastAsia="x-none"/>
        </w:rPr>
      </w:pPr>
      <w:r w:rsidRPr="003F04E5">
        <w:rPr>
          <w:b/>
          <w:bCs/>
          <w:sz w:val="20"/>
          <w:szCs w:val="20"/>
          <w:lang w:eastAsia="x-none"/>
        </w:rPr>
        <w:t>МИСЛЕЊЕ од 06.05.2025</w:t>
      </w:r>
      <w:r w:rsidRPr="003F04E5">
        <w:rPr>
          <w:b/>
          <w:bCs/>
          <w:sz w:val="20"/>
          <w:szCs w:val="20"/>
          <w:lang w:val="ru-RU" w:eastAsia="x-none"/>
        </w:rPr>
        <w:t xml:space="preserve">: </w:t>
      </w:r>
    </w:p>
    <w:p w14:paraId="5EB54A93" w14:textId="77777777" w:rsidR="00D830A4" w:rsidRPr="003F04E5" w:rsidRDefault="00D830A4" w:rsidP="00D830A4">
      <w:pPr>
        <w:spacing w:before="120" w:after="120"/>
        <w:rPr>
          <w:b/>
          <w:bCs/>
          <w:sz w:val="20"/>
          <w:szCs w:val="20"/>
          <w:lang w:eastAsia="x-none"/>
        </w:rPr>
      </w:pPr>
    </w:p>
    <w:p w14:paraId="6BFAC9D5" w14:textId="77777777" w:rsidR="00D830A4" w:rsidRPr="003F04E5" w:rsidRDefault="00D830A4" w:rsidP="00D830A4">
      <w:pPr>
        <w:jc w:val="both"/>
        <w:rPr>
          <w:sz w:val="20"/>
          <w:szCs w:val="20"/>
          <w:lang w:val="ru-RU"/>
        </w:rPr>
      </w:pPr>
      <w:r w:rsidRPr="003F04E5">
        <w:rPr>
          <w:sz w:val="20"/>
          <w:szCs w:val="20"/>
          <w:lang w:val="ru-RU"/>
        </w:rPr>
        <w:t>Почитувани,</w:t>
      </w:r>
    </w:p>
    <w:p w14:paraId="0F1DE7D1" w14:textId="77777777" w:rsidR="00D830A4" w:rsidRPr="003F04E5" w:rsidRDefault="00D830A4" w:rsidP="00D830A4">
      <w:pPr>
        <w:ind w:firstLine="720"/>
        <w:jc w:val="both"/>
        <w:rPr>
          <w:sz w:val="20"/>
          <w:szCs w:val="20"/>
          <w:lang w:val="ru-RU"/>
        </w:rPr>
      </w:pPr>
    </w:p>
    <w:p w14:paraId="09530516" w14:textId="77777777" w:rsidR="00D830A4" w:rsidRPr="003F04E5" w:rsidRDefault="00D830A4" w:rsidP="00D830A4">
      <w:pPr>
        <w:shd w:val="clear" w:color="auto" w:fill="FFFFFF"/>
        <w:jc w:val="both"/>
        <w:rPr>
          <w:sz w:val="20"/>
          <w:szCs w:val="20"/>
          <w:lang w:val="ru-RU"/>
        </w:rPr>
      </w:pPr>
      <w:r w:rsidRPr="003F04E5">
        <w:rPr>
          <w:sz w:val="20"/>
          <w:szCs w:val="20"/>
          <w:lang w:val="ru-RU"/>
        </w:rPr>
        <w:t>Во врска со Вашето барање на мислење, Управата за јавни приходи  Ве известува:</w:t>
      </w:r>
    </w:p>
    <w:p w14:paraId="50F6CD65" w14:textId="77777777" w:rsidR="00D830A4" w:rsidRPr="003F04E5" w:rsidRDefault="00D830A4" w:rsidP="00D830A4">
      <w:pPr>
        <w:shd w:val="clear" w:color="auto" w:fill="FFFFFF"/>
        <w:jc w:val="both"/>
        <w:rPr>
          <w:rFonts w:cs="StobiSerifRegular"/>
          <w:b/>
          <w:color w:val="auto"/>
          <w:sz w:val="20"/>
          <w:szCs w:val="20"/>
          <w:lang w:val="ru-RU"/>
        </w:rPr>
      </w:pPr>
    </w:p>
    <w:p w14:paraId="27328292" w14:textId="77777777" w:rsidR="00D830A4" w:rsidRPr="003F04E5" w:rsidRDefault="00D830A4" w:rsidP="00D830A4">
      <w:pPr>
        <w:spacing w:before="120" w:after="120"/>
        <w:rPr>
          <w:rFonts w:cs="StobiSerif Regular"/>
          <w:strike/>
          <w:color w:val="FF0000"/>
          <w:sz w:val="20"/>
          <w:szCs w:val="20"/>
        </w:rPr>
      </w:pPr>
      <w:r w:rsidRPr="003F04E5">
        <w:rPr>
          <w:bCs/>
          <w:sz w:val="20"/>
          <w:szCs w:val="20"/>
        </w:rPr>
        <w:t>Задржувањето на данокот на приходот исплатен на странски правни лица е регулирано со глава IV. Задржување на данок на приход платен на странски правни лица (член 20 до 24) од Законот за данок на добивка (во натамошниот текст: ЗДД), објавен во Сл. весник на РСМ, бр.112/2014 … 199/2023, како и глава V. Задржување на данок на приход платен на странски правни лица (член 10 до 12) од Правилникот за начинот за пресметување и уплатување на данокот на добивка и спречување на двојно ослободување и двојно оданочување (во понатамошниот текст: ПДД), објавен во Сл. весник на РСМ број 174/14 … 6/20.</w:t>
      </w:r>
    </w:p>
    <w:p w14:paraId="57C7DD93" w14:textId="77777777" w:rsidR="00D830A4" w:rsidRPr="003F04E5" w:rsidRDefault="00D830A4" w:rsidP="00D830A4">
      <w:pPr>
        <w:spacing w:before="120" w:after="120"/>
        <w:rPr>
          <w:bCs/>
          <w:sz w:val="20"/>
          <w:szCs w:val="20"/>
        </w:rPr>
      </w:pPr>
      <w:r w:rsidRPr="003F04E5">
        <w:rPr>
          <w:bCs/>
          <w:sz w:val="20"/>
          <w:szCs w:val="20"/>
        </w:rPr>
        <w:t xml:space="preserve">Согласно член 20 од ЗДД, освен ако поинаку не е регулирано со Меѓународните договори за одбегнување на двојно оданочување, домашно правно лице,  домашно физичко лице - регистрирано за вршење на дејност и  странско правно лице или физичко лице-нерезидент со постојана деловна единица во РС Македонија, кои вршат исплата на приходи на странско правно лице наведени во членот 21 од овој закон, се должни при исплатата на приходот да го задржат и да го уплатат данокот на соодветната уплатна сметка истовремено со исплатата на приходот. </w:t>
      </w:r>
    </w:p>
    <w:p w14:paraId="298C35A2" w14:textId="77777777" w:rsidR="00D830A4" w:rsidRPr="003F04E5" w:rsidRDefault="00D830A4" w:rsidP="00D830A4">
      <w:pPr>
        <w:spacing w:before="120" w:after="120"/>
        <w:rPr>
          <w:sz w:val="20"/>
          <w:szCs w:val="20"/>
        </w:rPr>
      </w:pPr>
      <w:r w:rsidRPr="003F04E5">
        <w:rPr>
          <w:sz w:val="20"/>
          <w:szCs w:val="20"/>
        </w:rPr>
        <w:t>Согласно член 21  став 1 од ЗДД, задржувањето на данок се применува на следните видови на приходи, без оглед дали се исплатени во РС Македонија или во странство:</w:t>
      </w:r>
    </w:p>
    <w:p w14:paraId="02F24A8B" w14:textId="77777777" w:rsidR="00D830A4" w:rsidRPr="003F04E5" w:rsidRDefault="00D830A4" w:rsidP="00D830A4">
      <w:pPr>
        <w:spacing w:before="120" w:after="120"/>
        <w:rPr>
          <w:sz w:val="20"/>
          <w:szCs w:val="20"/>
        </w:rPr>
      </w:pPr>
      <w:r w:rsidRPr="003F04E5">
        <w:rPr>
          <w:sz w:val="20"/>
          <w:szCs w:val="20"/>
        </w:rPr>
        <w:t>1. приход од дивиденди;</w:t>
      </w:r>
    </w:p>
    <w:p w14:paraId="24225CF0" w14:textId="77777777" w:rsidR="00D830A4" w:rsidRPr="003F04E5" w:rsidRDefault="00D830A4" w:rsidP="00D830A4">
      <w:pPr>
        <w:spacing w:before="120" w:after="120"/>
        <w:rPr>
          <w:sz w:val="20"/>
          <w:szCs w:val="20"/>
        </w:rPr>
      </w:pPr>
      <w:r w:rsidRPr="003F04E5">
        <w:rPr>
          <w:sz w:val="20"/>
          <w:szCs w:val="20"/>
        </w:rPr>
        <w:t>2.</w:t>
      </w:r>
      <w:r w:rsidRPr="003F04E5">
        <w:rPr>
          <w:sz w:val="20"/>
          <w:szCs w:val="20"/>
          <w:u w:val="single"/>
        </w:rPr>
        <w:t>приход од камата од резидент</w:t>
      </w:r>
      <w:r w:rsidRPr="003F04E5">
        <w:rPr>
          <w:sz w:val="20"/>
          <w:szCs w:val="20"/>
        </w:rPr>
        <w:t>;</w:t>
      </w:r>
    </w:p>
    <w:p w14:paraId="55541DA2" w14:textId="77777777" w:rsidR="00D830A4" w:rsidRPr="003F04E5" w:rsidRDefault="00D830A4" w:rsidP="00D830A4">
      <w:pPr>
        <w:spacing w:before="120" w:after="120"/>
        <w:rPr>
          <w:sz w:val="20"/>
          <w:szCs w:val="20"/>
        </w:rPr>
      </w:pPr>
      <w:r w:rsidRPr="003F04E5">
        <w:rPr>
          <w:sz w:val="20"/>
          <w:szCs w:val="20"/>
        </w:rPr>
        <w:t>3. приход од камата од нерезидент кој има постојана деловна единица во РС Македонија, ако каматата е на трошок на постојаната деловна единица;</w:t>
      </w:r>
    </w:p>
    <w:p w14:paraId="1701B468" w14:textId="77777777" w:rsidR="00D830A4" w:rsidRPr="003F04E5" w:rsidRDefault="00D830A4" w:rsidP="00D830A4">
      <w:pPr>
        <w:spacing w:before="120" w:after="120"/>
        <w:rPr>
          <w:sz w:val="20"/>
          <w:szCs w:val="20"/>
        </w:rPr>
      </w:pPr>
      <w:r w:rsidRPr="003F04E5">
        <w:rPr>
          <w:sz w:val="20"/>
          <w:szCs w:val="20"/>
        </w:rPr>
        <w:t>4.приход од авторски хонорар исплатен од резидент;</w:t>
      </w:r>
    </w:p>
    <w:p w14:paraId="3772CA7B" w14:textId="77777777" w:rsidR="00D830A4" w:rsidRPr="003F04E5" w:rsidRDefault="00D830A4" w:rsidP="00D830A4">
      <w:pPr>
        <w:spacing w:before="120" w:after="120"/>
        <w:rPr>
          <w:sz w:val="20"/>
          <w:szCs w:val="20"/>
        </w:rPr>
      </w:pPr>
      <w:r w:rsidRPr="003F04E5">
        <w:rPr>
          <w:sz w:val="20"/>
          <w:szCs w:val="20"/>
        </w:rPr>
        <w:t>5.приход од авторски хонорар исплатен од нерезидент со постојана деловна единица во Република</w:t>
      </w:r>
    </w:p>
    <w:p w14:paraId="49CE9C36" w14:textId="77777777" w:rsidR="00D830A4" w:rsidRPr="003F04E5" w:rsidRDefault="00D830A4" w:rsidP="00D830A4">
      <w:pPr>
        <w:spacing w:before="120" w:after="120"/>
        <w:rPr>
          <w:sz w:val="20"/>
          <w:szCs w:val="20"/>
        </w:rPr>
      </w:pPr>
      <w:r w:rsidRPr="003F04E5">
        <w:rPr>
          <w:sz w:val="20"/>
          <w:szCs w:val="20"/>
        </w:rPr>
        <w:t>Северна Македонија, ако авторскиот хонорар е на трошок на постојаната деловна единица;</w:t>
      </w:r>
    </w:p>
    <w:p w14:paraId="164BA10E" w14:textId="77777777" w:rsidR="00D830A4" w:rsidRPr="003F04E5" w:rsidRDefault="00D830A4" w:rsidP="00D830A4">
      <w:pPr>
        <w:spacing w:before="120" w:after="120"/>
        <w:rPr>
          <w:sz w:val="20"/>
          <w:szCs w:val="20"/>
        </w:rPr>
      </w:pPr>
      <w:r w:rsidRPr="003F04E5">
        <w:rPr>
          <w:sz w:val="20"/>
          <w:szCs w:val="20"/>
        </w:rPr>
        <w:t>6.приход од забавни или спортски активности кои се вршат во РС Македонија;</w:t>
      </w:r>
    </w:p>
    <w:p w14:paraId="6E6E5CF7" w14:textId="77777777" w:rsidR="00D830A4" w:rsidRPr="003F04E5" w:rsidRDefault="00D830A4" w:rsidP="00D830A4">
      <w:pPr>
        <w:spacing w:before="120" w:after="120"/>
        <w:rPr>
          <w:sz w:val="20"/>
          <w:szCs w:val="20"/>
        </w:rPr>
      </w:pPr>
      <w:r w:rsidRPr="003F04E5">
        <w:rPr>
          <w:sz w:val="20"/>
          <w:szCs w:val="20"/>
        </w:rPr>
        <w:t>7. приход од вршење на менаџмент, консалтинг, финансиски услуги и услуги на истражување и развој, ако приходот е исплатен од резидент или е на трошок на постојаната деловна единица во РС Македонија;</w:t>
      </w:r>
    </w:p>
    <w:p w14:paraId="1AF1697E" w14:textId="77777777" w:rsidR="00D830A4" w:rsidRPr="003F04E5" w:rsidRDefault="00D830A4" w:rsidP="00D830A4">
      <w:pPr>
        <w:spacing w:before="120" w:after="120"/>
        <w:rPr>
          <w:sz w:val="20"/>
          <w:szCs w:val="20"/>
        </w:rPr>
      </w:pPr>
      <w:r w:rsidRPr="003F04E5">
        <w:rPr>
          <w:sz w:val="20"/>
          <w:szCs w:val="20"/>
        </w:rPr>
        <w:t>8. приход од осигурителни премии за осигурување или реосигурување од ризици во Република</w:t>
      </w:r>
    </w:p>
    <w:p w14:paraId="3A68C0B2" w14:textId="77777777" w:rsidR="00D830A4" w:rsidRPr="003F04E5" w:rsidRDefault="00D830A4" w:rsidP="00D830A4">
      <w:pPr>
        <w:spacing w:before="120" w:after="120"/>
        <w:rPr>
          <w:sz w:val="20"/>
          <w:szCs w:val="20"/>
        </w:rPr>
      </w:pPr>
      <w:r w:rsidRPr="003F04E5">
        <w:rPr>
          <w:sz w:val="20"/>
          <w:szCs w:val="20"/>
        </w:rPr>
        <w:t>Северна Македонија;</w:t>
      </w:r>
    </w:p>
    <w:p w14:paraId="5FB52FCC" w14:textId="77777777" w:rsidR="00D830A4" w:rsidRPr="003F04E5" w:rsidRDefault="00D830A4" w:rsidP="00D830A4">
      <w:pPr>
        <w:spacing w:before="120" w:after="120"/>
        <w:rPr>
          <w:sz w:val="20"/>
          <w:szCs w:val="20"/>
        </w:rPr>
      </w:pPr>
      <w:r w:rsidRPr="003F04E5">
        <w:rPr>
          <w:sz w:val="20"/>
          <w:szCs w:val="20"/>
        </w:rPr>
        <w:t>9.приход од телекомуникациски услуги меѓу РС Македонија и странска држава, и</w:t>
      </w:r>
    </w:p>
    <w:p w14:paraId="44F79BB9" w14:textId="77777777" w:rsidR="00D830A4" w:rsidRPr="003F04E5" w:rsidRDefault="00D830A4" w:rsidP="00D830A4">
      <w:pPr>
        <w:spacing w:before="120" w:after="120"/>
        <w:rPr>
          <w:sz w:val="20"/>
          <w:szCs w:val="20"/>
        </w:rPr>
      </w:pPr>
      <w:r w:rsidRPr="003F04E5">
        <w:rPr>
          <w:sz w:val="20"/>
          <w:szCs w:val="20"/>
        </w:rPr>
        <w:t>10. приход од закуп на недвижности во РС Македонија.</w:t>
      </w:r>
    </w:p>
    <w:p w14:paraId="6A1DD049" w14:textId="77777777" w:rsidR="00D830A4" w:rsidRPr="003F04E5" w:rsidRDefault="00D830A4" w:rsidP="00D830A4">
      <w:pPr>
        <w:autoSpaceDE w:val="0"/>
        <w:autoSpaceDN w:val="0"/>
        <w:adjustRightInd w:val="0"/>
        <w:spacing w:before="120" w:after="120"/>
        <w:rPr>
          <w:sz w:val="20"/>
          <w:szCs w:val="20"/>
        </w:rPr>
      </w:pPr>
    </w:p>
    <w:p w14:paraId="14CC76AF" w14:textId="77777777" w:rsidR="00D830A4" w:rsidRPr="003F04E5" w:rsidRDefault="00D830A4" w:rsidP="00D830A4">
      <w:pPr>
        <w:autoSpaceDE w:val="0"/>
        <w:autoSpaceDN w:val="0"/>
        <w:adjustRightInd w:val="0"/>
        <w:spacing w:before="120" w:after="120"/>
        <w:rPr>
          <w:sz w:val="20"/>
          <w:szCs w:val="20"/>
        </w:rPr>
      </w:pPr>
      <w:r w:rsidRPr="003F04E5">
        <w:rPr>
          <w:sz w:val="20"/>
          <w:szCs w:val="20"/>
        </w:rPr>
        <w:t xml:space="preserve">Согласно член 23 став 1 од ЗДД, доколку примателот на приход врз кој се применува задржување на данок е резидент на странска држава која има договор со РС Македонија за одбегнување на двојното </w:t>
      </w:r>
      <w:r w:rsidRPr="003F04E5">
        <w:rPr>
          <w:sz w:val="20"/>
          <w:szCs w:val="20"/>
        </w:rPr>
        <w:lastRenderedPageBreak/>
        <w:t>оданочување во однос на даноците на доход и капитал, тогаш за целите од членот 22 од ЗДД, даночната стапка која е утврдена за тој приход не смее да ја надмине даночната стапка која се применува за приходот одредена во договорот.</w:t>
      </w:r>
    </w:p>
    <w:p w14:paraId="02F1DC36" w14:textId="77777777" w:rsidR="00D830A4" w:rsidRPr="003F04E5" w:rsidRDefault="00D830A4" w:rsidP="00D830A4">
      <w:pPr>
        <w:autoSpaceDE w:val="0"/>
        <w:autoSpaceDN w:val="0"/>
        <w:adjustRightInd w:val="0"/>
        <w:spacing w:before="120" w:after="120"/>
        <w:rPr>
          <w:sz w:val="20"/>
          <w:szCs w:val="20"/>
        </w:rPr>
      </w:pPr>
      <w:r w:rsidRPr="003F04E5">
        <w:rPr>
          <w:sz w:val="20"/>
          <w:szCs w:val="20"/>
        </w:rPr>
        <w:t xml:space="preserve">Според член 11 став 2 од ПДД, </w:t>
      </w:r>
      <w:r w:rsidRPr="003F04E5">
        <w:rPr>
          <w:i/>
          <w:iCs/>
          <w:sz w:val="20"/>
          <w:szCs w:val="20"/>
        </w:rPr>
        <w:t>приход од дивиденди</w:t>
      </w:r>
      <w:r w:rsidRPr="003F04E5">
        <w:rPr>
          <w:sz w:val="20"/>
          <w:szCs w:val="20"/>
        </w:rPr>
        <w:t xml:space="preserve"> означува добивка од акции, или други права на учество во добивката кои не се побарувања на долгови, како и </w:t>
      </w:r>
      <w:r w:rsidRPr="003F04E5">
        <w:rPr>
          <w:sz w:val="20"/>
          <w:szCs w:val="20"/>
          <w:u w:val="single"/>
        </w:rPr>
        <w:t>доходот од други корпоративни права кои по однос на оданочувањето имаат ист третман како и доходот од акциите според законите на државите чиј резидент е друштвото кое врши распределба</w:t>
      </w:r>
      <w:r w:rsidRPr="003F04E5">
        <w:rPr>
          <w:sz w:val="20"/>
          <w:szCs w:val="20"/>
        </w:rPr>
        <w:t xml:space="preserve">. Притоа, согласно Меѓународниот стандард за финансиско известување (МСФИ) 2 - </w:t>
      </w:r>
      <w:r w:rsidRPr="003F04E5">
        <w:rPr>
          <w:i/>
          <w:iCs/>
          <w:sz w:val="20"/>
          <w:szCs w:val="20"/>
        </w:rPr>
        <w:t>Плаќање врз основа на акции</w:t>
      </w:r>
      <w:r w:rsidRPr="003F04E5">
        <w:rPr>
          <w:sz w:val="20"/>
          <w:szCs w:val="20"/>
        </w:rPr>
        <w:t xml:space="preserve">   од Правилникот за начинот на водење сметководство објавен во Сл. весник на РСМ бр. 75/2024 и 274/24, во примена од 01.01.2025 година, како доход од други корпоративни права кои имаат ист третман како и доходот од акциите се сметаат плаќањата врз основа на акции т.е. опциите за акции.</w:t>
      </w:r>
    </w:p>
    <w:p w14:paraId="1399C5C8" w14:textId="77777777" w:rsidR="00D830A4" w:rsidRPr="003F04E5" w:rsidRDefault="00D830A4" w:rsidP="00D830A4">
      <w:pPr>
        <w:spacing w:before="120" w:after="120"/>
        <w:rPr>
          <w:sz w:val="20"/>
          <w:szCs w:val="20"/>
        </w:rPr>
      </w:pPr>
      <w:r w:rsidRPr="003F04E5">
        <w:rPr>
          <w:sz w:val="20"/>
          <w:szCs w:val="20"/>
        </w:rPr>
        <w:t>Согласно  член 11 став</w:t>
      </w:r>
      <w:r w:rsidRPr="003F04E5">
        <w:rPr>
          <w:color w:val="FF0000"/>
          <w:sz w:val="20"/>
          <w:szCs w:val="20"/>
        </w:rPr>
        <w:t xml:space="preserve"> </w:t>
      </w:r>
      <w:r w:rsidRPr="003F04E5">
        <w:rPr>
          <w:color w:val="auto"/>
          <w:sz w:val="20"/>
          <w:szCs w:val="20"/>
        </w:rPr>
        <w:t xml:space="preserve">3 </w:t>
      </w:r>
      <w:r w:rsidRPr="003F04E5">
        <w:rPr>
          <w:sz w:val="20"/>
          <w:szCs w:val="20"/>
        </w:rPr>
        <w:t xml:space="preserve">од  ПДД, </w:t>
      </w:r>
      <w:r w:rsidRPr="003F04E5">
        <w:rPr>
          <w:i/>
          <w:iCs/>
          <w:sz w:val="20"/>
          <w:szCs w:val="20"/>
        </w:rPr>
        <w:t>приход од камата</w:t>
      </w:r>
      <w:r w:rsidRPr="003F04E5">
        <w:rPr>
          <w:sz w:val="20"/>
          <w:szCs w:val="20"/>
        </w:rPr>
        <w:t xml:space="preserve"> означува </w:t>
      </w:r>
      <w:r w:rsidRPr="003F04E5">
        <w:rPr>
          <w:sz w:val="20"/>
          <w:szCs w:val="20"/>
          <w:u w:val="single"/>
        </w:rPr>
        <w:t>доход од побарувања на секаков вид долг</w:t>
      </w:r>
      <w:r w:rsidRPr="003F04E5">
        <w:rPr>
          <w:sz w:val="20"/>
          <w:szCs w:val="20"/>
        </w:rPr>
        <w:t xml:space="preserve">, </w:t>
      </w:r>
      <w:r w:rsidRPr="003F04E5">
        <w:rPr>
          <w:sz w:val="20"/>
          <w:szCs w:val="20"/>
          <w:u w:val="single"/>
        </w:rPr>
        <w:t>независно од тоа дали е обезбеден со хипотека</w:t>
      </w:r>
      <w:r w:rsidRPr="003F04E5">
        <w:rPr>
          <w:sz w:val="20"/>
          <w:szCs w:val="20"/>
        </w:rPr>
        <w:t xml:space="preserve"> </w:t>
      </w:r>
      <w:r w:rsidRPr="003F04E5">
        <w:rPr>
          <w:sz w:val="20"/>
          <w:szCs w:val="20"/>
          <w:u w:val="single"/>
        </w:rPr>
        <w:t>и дали врз основа на нив се стекнува право на учество во добивката на должникот</w:t>
      </w:r>
      <w:r w:rsidRPr="003F04E5">
        <w:rPr>
          <w:sz w:val="20"/>
          <w:szCs w:val="20"/>
        </w:rPr>
        <w:t xml:space="preserve">, и особено доход од обврзници или други должнички хартии од вредност вклучувајќи ги и премиите и наградите на тие хартии од вредност, обврзниците или должничките хартии од вредност, како и секој друг доход поврзан со доходот од пари дадени на заем, (освен приходот од камата од точка 2) и 3) на став 2 од членот 21 на Законот, односно приход од камата од должнички инструменти издадени и/или гарантирани од страна на Владата на РС Македонија, Народната банка на РС Македонија и банки или други финансиски институции кои дејствуваат како претставник на Владата на РС Македонија; како и приход од камата од депозити во </w:t>
      </w:r>
      <w:r w:rsidRPr="003F04E5">
        <w:rPr>
          <w:sz w:val="20"/>
          <w:szCs w:val="20"/>
          <w:lang w:val="en-US"/>
        </w:rPr>
        <w:t>xxxx</w:t>
      </w:r>
      <w:r w:rsidRPr="003F04E5">
        <w:rPr>
          <w:sz w:val="20"/>
          <w:szCs w:val="20"/>
          <w:lang w:val="ru-RU"/>
        </w:rPr>
        <w:t xml:space="preserve"> </w:t>
      </w:r>
      <w:r w:rsidRPr="003F04E5">
        <w:rPr>
          <w:sz w:val="20"/>
          <w:szCs w:val="20"/>
        </w:rPr>
        <w:t xml:space="preserve">лоцирана во РС Македонија). </w:t>
      </w:r>
    </w:p>
    <w:p w14:paraId="0D454C0C" w14:textId="77777777" w:rsidR="00D830A4" w:rsidRPr="003F04E5" w:rsidRDefault="00D830A4" w:rsidP="00D830A4">
      <w:pPr>
        <w:spacing w:before="120" w:after="120"/>
        <w:rPr>
          <w:sz w:val="20"/>
          <w:szCs w:val="20"/>
        </w:rPr>
      </w:pPr>
      <w:r w:rsidRPr="003F04E5">
        <w:rPr>
          <w:sz w:val="20"/>
          <w:szCs w:val="20"/>
        </w:rPr>
        <w:t>Република Македонија и Република Словенија имаат склучено Спогодба</w:t>
      </w:r>
      <w:r w:rsidRPr="003F04E5">
        <w:rPr>
          <w:sz w:val="20"/>
          <w:szCs w:val="20"/>
          <w:lang w:val="ru-RU"/>
        </w:rPr>
        <w:t xml:space="preserve"> </w:t>
      </w:r>
      <w:r w:rsidRPr="003F04E5">
        <w:rPr>
          <w:sz w:val="20"/>
          <w:szCs w:val="20"/>
        </w:rPr>
        <w:t>за одбегнување на двојното оданочување по однос на данокот од доход и данокот на капитал, објавена во Сл. весник на РМ, бр.</w:t>
      </w:r>
      <w:r w:rsidRPr="003F04E5">
        <w:rPr>
          <w:color w:val="404040"/>
          <w:sz w:val="20"/>
          <w:szCs w:val="20"/>
          <w:shd w:val="clear" w:color="auto" w:fill="FFFFFF"/>
        </w:rPr>
        <w:t xml:space="preserve"> </w:t>
      </w:r>
      <w:r w:rsidRPr="003F04E5">
        <w:rPr>
          <w:sz w:val="20"/>
          <w:szCs w:val="20"/>
        </w:rPr>
        <w:t>31/1998, во примена од 01.01.2000 година (во натамошниот текст: Спогодбата).</w:t>
      </w:r>
    </w:p>
    <w:p w14:paraId="3683304B" w14:textId="77777777" w:rsidR="00D830A4" w:rsidRPr="003F04E5" w:rsidRDefault="00D830A4" w:rsidP="00D830A4">
      <w:pPr>
        <w:spacing w:before="120" w:after="120"/>
        <w:rPr>
          <w:sz w:val="20"/>
          <w:szCs w:val="20"/>
        </w:rPr>
      </w:pPr>
      <w:r w:rsidRPr="003F04E5">
        <w:rPr>
          <w:sz w:val="20"/>
          <w:szCs w:val="20"/>
        </w:rPr>
        <w:t xml:space="preserve">Согласно член 11 ст. 1 и 2 од Спогодбата, каматата која настанува во државата договорничка а се исплатува на резидентот од другата држава договорничка се оданочува во таа држава. Меѓутоа, оваа камата може исто така да биде оданочена и во државата договорничка во која настанува, во согласност со законите на таа држава,  но ако примателот е стварен корисник на каматата, </w:t>
      </w:r>
      <w:r w:rsidRPr="003F04E5">
        <w:rPr>
          <w:sz w:val="20"/>
          <w:szCs w:val="20"/>
          <w:u w:val="single"/>
        </w:rPr>
        <w:t>така обложениот данок не може да надмине 10% од вкупниот износ на каматата</w:t>
      </w:r>
      <w:r w:rsidRPr="003F04E5">
        <w:rPr>
          <w:sz w:val="20"/>
          <w:szCs w:val="20"/>
        </w:rPr>
        <w:t xml:space="preserve">. </w:t>
      </w:r>
    </w:p>
    <w:p w14:paraId="61E06F1B" w14:textId="77777777" w:rsidR="00D830A4" w:rsidRPr="003F04E5" w:rsidRDefault="00D830A4" w:rsidP="00D830A4">
      <w:pPr>
        <w:spacing w:before="120" w:after="120"/>
        <w:rPr>
          <w:sz w:val="20"/>
          <w:szCs w:val="20"/>
        </w:rPr>
      </w:pPr>
      <w:r w:rsidRPr="003F04E5">
        <w:rPr>
          <w:sz w:val="20"/>
          <w:szCs w:val="20"/>
        </w:rPr>
        <w:t xml:space="preserve">Согласно член 11 ст.3 од Спогодбата, </w:t>
      </w:r>
      <w:r w:rsidRPr="003F04E5">
        <w:rPr>
          <w:sz w:val="20"/>
          <w:szCs w:val="20"/>
          <w:u w:val="single"/>
        </w:rPr>
        <w:t>изразот „камата“</w:t>
      </w:r>
      <w:r w:rsidRPr="003F04E5">
        <w:rPr>
          <w:sz w:val="20"/>
          <w:szCs w:val="20"/>
        </w:rPr>
        <w:t xml:space="preserve"> употребен во овој член означува доходот од побарувања од секаков вид долг, независно од тоа дали се обезбедени со хипотека и </w:t>
      </w:r>
      <w:r w:rsidRPr="003F04E5">
        <w:rPr>
          <w:sz w:val="20"/>
          <w:szCs w:val="20"/>
          <w:u w:val="single"/>
        </w:rPr>
        <w:t>дали на основа на нив се стекнува право на учество во добивката на должникот</w:t>
      </w:r>
      <w:r w:rsidRPr="003F04E5">
        <w:rPr>
          <w:sz w:val="20"/>
          <w:szCs w:val="20"/>
        </w:rPr>
        <w:t xml:space="preserve">, и посебно на хартии од вредност на владата и доход од обврзници, вклучувајќи ги и премии и наградите на тие хартии од вредност или обврзници. </w:t>
      </w:r>
    </w:p>
    <w:p w14:paraId="7A13520C" w14:textId="77777777" w:rsidR="00D830A4" w:rsidRPr="003F04E5" w:rsidRDefault="00D830A4" w:rsidP="00D830A4">
      <w:pPr>
        <w:spacing w:before="120" w:after="120"/>
        <w:rPr>
          <w:sz w:val="20"/>
          <w:szCs w:val="20"/>
        </w:rPr>
      </w:pPr>
      <w:r w:rsidRPr="003F04E5">
        <w:rPr>
          <w:sz w:val="20"/>
          <w:szCs w:val="20"/>
        </w:rPr>
        <w:t xml:space="preserve">Врз основа на одредбите цитирани погоре, како и информациите изнесени во вашето прашање, на мислење сме дека камата која </w:t>
      </w:r>
      <w:r w:rsidRPr="003F04E5">
        <w:rPr>
          <w:sz w:val="20"/>
          <w:szCs w:val="20"/>
          <w:lang w:val="en-US"/>
        </w:rPr>
        <w:t>xxx</w:t>
      </w:r>
      <w:r w:rsidRPr="003F04E5">
        <w:rPr>
          <w:sz w:val="20"/>
          <w:szCs w:val="20"/>
          <w:lang w:val="ru-RU"/>
        </w:rPr>
        <w:t xml:space="preserve"> </w:t>
      </w:r>
      <w:r w:rsidRPr="003F04E5">
        <w:rPr>
          <w:sz w:val="20"/>
          <w:szCs w:val="20"/>
        </w:rPr>
        <w:t xml:space="preserve">АД Скопје треба да ја исплати на странско правно лице </w:t>
      </w:r>
      <w:r w:rsidRPr="003F04E5">
        <w:rPr>
          <w:sz w:val="20"/>
          <w:szCs w:val="20"/>
          <w:lang w:val="en-US"/>
        </w:rPr>
        <w:t>xxx</w:t>
      </w:r>
      <w:r w:rsidRPr="003F04E5">
        <w:rPr>
          <w:sz w:val="20"/>
          <w:szCs w:val="20"/>
          <w:lang w:val="ru-RU"/>
        </w:rPr>
        <w:t xml:space="preserve"> </w:t>
      </w:r>
      <w:r w:rsidRPr="003F04E5">
        <w:rPr>
          <w:sz w:val="20"/>
          <w:szCs w:val="20"/>
        </w:rPr>
        <w:t>d.d. Словенија, по основ предметниот субординиран заем потпаѓа под дефиницијата на приход од камата согласно член 11 став 3 од Спогодбата,  и истата, согласно член 11 став 2 од Спогодбата, подлежи на оданочување со задржан данок по стапка од 10%.</w:t>
      </w:r>
    </w:p>
    <w:p w14:paraId="193B1196" w14:textId="4356499A" w:rsidR="009157F7" w:rsidRPr="00D830A4" w:rsidRDefault="009157F7" w:rsidP="00D830A4"/>
    <w:sectPr w:rsidR="009157F7" w:rsidRPr="00D830A4"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583657" w14:textId="77777777" w:rsidR="002963D4" w:rsidRPr="00C567EE" w:rsidRDefault="002963D4" w:rsidP="00805345">
      <w:r w:rsidRPr="00C567EE">
        <w:separator/>
      </w:r>
    </w:p>
  </w:endnote>
  <w:endnote w:type="continuationSeparator" w:id="0">
    <w:p w14:paraId="7F430E07" w14:textId="77777777" w:rsidR="002963D4" w:rsidRPr="00C567EE" w:rsidRDefault="002963D4"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04B011" w14:textId="77777777" w:rsidR="002963D4" w:rsidRPr="00C567EE" w:rsidRDefault="002963D4" w:rsidP="00805345">
      <w:r w:rsidRPr="00C567EE">
        <w:separator/>
      </w:r>
    </w:p>
  </w:footnote>
  <w:footnote w:type="continuationSeparator" w:id="0">
    <w:p w14:paraId="64894E05" w14:textId="77777777" w:rsidR="002963D4" w:rsidRPr="00C567EE" w:rsidRDefault="002963D4"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9"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7"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9"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2"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21"/>
  </w:num>
  <w:num w:numId="2" w16cid:durableId="1900096440">
    <w:abstractNumId w:val="18"/>
  </w:num>
  <w:num w:numId="3" w16cid:durableId="160033430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5"/>
  </w:num>
  <w:num w:numId="8" w16cid:durableId="621112521">
    <w:abstractNumId w:val="5"/>
  </w:num>
  <w:num w:numId="9" w16cid:durableId="1622804002">
    <w:abstractNumId w:val="22"/>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0"/>
  </w:num>
  <w:num w:numId="12" w16cid:durableId="870530504">
    <w:abstractNumId w:val="20"/>
  </w:num>
  <w:num w:numId="13" w16cid:durableId="714353434">
    <w:abstractNumId w:val="9"/>
  </w:num>
  <w:num w:numId="14" w16cid:durableId="1341006038">
    <w:abstractNumId w:val="7"/>
  </w:num>
  <w:num w:numId="15" w16cid:durableId="788474779">
    <w:abstractNumId w:val="1"/>
  </w:num>
  <w:num w:numId="16" w16cid:durableId="639068706">
    <w:abstractNumId w:val="17"/>
  </w:num>
  <w:num w:numId="17" w16cid:durableId="479928752">
    <w:abstractNumId w:val="0"/>
  </w:num>
  <w:num w:numId="18" w16cid:durableId="2018384905">
    <w:abstractNumId w:val="16"/>
  </w:num>
  <w:num w:numId="19" w16cid:durableId="2136213879">
    <w:abstractNumId w:val="2"/>
  </w:num>
  <w:num w:numId="20" w16cid:durableId="694765918">
    <w:abstractNumId w:val="19"/>
  </w:num>
  <w:num w:numId="21" w16cid:durableId="69894198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6"/>
  </w:num>
  <w:num w:numId="23" w16cid:durableId="1964581838">
    <w:abstractNumId w:val="1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963D4"/>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1B6A"/>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885</Words>
  <Characters>5048</Characters>
  <Application>Microsoft Office Word</Application>
  <DocSecurity>0</DocSecurity>
  <Lines>42</Lines>
  <Paragraphs>11</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5922</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2025-10-22T09:38:00Z</dcterms:created>
  <dcterms:modified xsi:type="dcterms:W3CDTF">2025-10-22T09:38:00Z</dcterms:modified>
</cp:coreProperties>
</file>