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C437E4" w14:textId="77777777" w:rsidR="00887744" w:rsidRPr="003F04E5" w:rsidRDefault="00887744" w:rsidP="00887744">
      <w:pPr>
        <w:spacing w:before="120" w:after="120"/>
        <w:rPr>
          <w:b/>
          <w:bCs/>
          <w:sz w:val="20"/>
          <w:szCs w:val="20"/>
          <w:lang w:val="ru-RU" w:eastAsia="x-none"/>
        </w:rPr>
      </w:pPr>
      <w:r w:rsidRPr="003F04E5">
        <w:rPr>
          <w:b/>
          <w:bCs/>
          <w:sz w:val="20"/>
          <w:szCs w:val="20"/>
          <w:lang w:eastAsia="x-none"/>
        </w:rPr>
        <w:t xml:space="preserve">МИСЛЕЊЕ од 17.03.2025 </w:t>
      </w:r>
      <w:r w:rsidRPr="003F04E5">
        <w:rPr>
          <w:b/>
          <w:bCs/>
          <w:sz w:val="20"/>
          <w:szCs w:val="20"/>
          <w:lang w:val="ru-RU" w:eastAsia="x-none"/>
        </w:rPr>
        <w:t>:</w:t>
      </w:r>
    </w:p>
    <w:p w14:paraId="31A120F0" w14:textId="77777777" w:rsidR="00887744" w:rsidRPr="003F04E5" w:rsidRDefault="00887744" w:rsidP="00887744">
      <w:pPr>
        <w:spacing w:before="120" w:after="120"/>
        <w:rPr>
          <w:b/>
          <w:bCs/>
          <w:sz w:val="20"/>
          <w:szCs w:val="20"/>
          <w:lang w:eastAsia="x-none"/>
        </w:rPr>
      </w:pPr>
    </w:p>
    <w:p w14:paraId="0D795B73" w14:textId="77777777" w:rsidR="00887744" w:rsidRPr="003F04E5" w:rsidRDefault="00887744" w:rsidP="00887744">
      <w:pPr>
        <w:jc w:val="both"/>
        <w:rPr>
          <w:sz w:val="20"/>
          <w:szCs w:val="20"/>
          <w:lang w:val="ru-RU"/>
        </w:rPr>
      </w:pPr>
      <w:r w:rsidRPr="003F04E5">
        <w:rPr>
          <w:sz w:val="20"/>
          <w:szCs w:val="20"/>
          <w:lang w:val="ru-RU"/>
        </w:rPr>
        <w:t>Почитувани,</w:t>
      </w:r>
    </w:p>
    <w:p w14:paraId="03B61077" w14:textId="77777777" w:rsidR="00887744" w:rsidRPr="003F04E5" w:rsidRDefault="00887744" w:rsidP="00887744">
      <w:pPr>
        <w:ind w:firstLine="720"/>
        <w:jc w:val="both"/>
        <w:rPr>
          <w:sz w:val="20"/>
          <w:szCs w:val="20"/>
          <w:lang w:val="ru-RU"/>
        </w:rPr>
      </w:pPr>
    </w:p>
    <w:p w14:paraId="7AA255DB" w14:textId="77777777" w:rsidR="00887744" w:rsidRPr="003F04E5" w:rsidRDefault="00887744" w:rsidP="00887744">
      <w:pPr>
        <w:shd w:val="clear" w:color="auto" w:fill="FFFFFF"/>
        <w:jc w:val="both"/>
        <w:rPr>
          <w:sz w:val="20"/>
          <w:szCs w:val="20"/>
          <w:lang w:val="ru-RU"/>
        </w:rPr>
      </w:pPr>
      <w:r w:rsidRPr="003F04E5">
        <w:rPr>
          <w:sz w:val="20"/>
          <w:szCs w:val="20"/>
          <w:lang w:val="ru-RU"/>
        </w:rPr>
        <w:t>Во врска со Вашето барање на мислење, Управата за јавни приходи  Ве известува:</w:t>
      </w:r>
    </w:p>
    <w:p w14:paraId="40C4AE57" w14:textId="77777777" w:rsidR="00887744" w:rsidRPr="003F04E5" w:rsidRDefault="00887744" w:rsidP="00887744">
      <w:pPr>
        <w:shd w:val="clear" w:color="auto" w:fill="FFFFFF"/>
        <w:jc w:val="both"/>
        <w:rPr>
          <w:rFonts w:cs="StobiSerifRegular"/>
          <w:b/>
          <w:color w:val="auto"/>
          <w:sz w:val="20"/>
          <w:szCs w:val="20"/>
          <w:lang w:val="ru-RU"/>
        </w:rPr>
      </w:pPr>
    </w:p>
    <w:p w14:paraId="54611C24" w14:textId="77777777" w:rsidR="00887744" w:rsidRPr="003F04E5" w:rsidRDefault="00887744" w:rsidP="00887744">
      <w:pPr>
        <w:spacing w:before="120" w:after="120"/>
        <w:rPr>
          <w:bCs/>
          <w:sz w:val="20"/>
          <w:szCs w:val="20"/>
        </w:rPr>
      </w:pPr>
      <w:r w:rsidRPr="003F04E5">
        <w:rPr>
          <w:bCs/>
          <w:sz w:val="20"/>
          <w:szCs w:val="20"/>
        </w:rPr>
        <w:t>Задржувањето на данокот на приходот исплатен на странски правни лица е регулирано со глава IV. Задржување на данок на приход платен на странски правни лица (член 20 до 24) од Законот за данок на добивка (во натамошниот текст: ЗДД), објавен во Сл. весник на РСМ, бр.112/2014 … 199/2023, , како и глава V. Задржување на данок на приход платен на странски правни лица (член 10 до 12) од Правилникот за начинот за пресметување и уплатување на данокот на добивка и спречување на двојно ослободување и двојно оданочување (во понатамошниот текст: ПДД), објавен во Сл.весник на РСМ број 174/14 … 6/20.</w:t>
      </w:r>
    </w:p>
    <w:p w14:paraId="2C81776F" w14:textId="77777777" w:rsidR="00887744" w:rsidRPr="003F04E5" w:rsidRDefault="00887744" w:rsidP="00887744">
      <w:pPr>
        <w:spacing w:before="120" w:after="120"/>
        <w:rPr>
          <w:bCs/>
          <w:sz w:val="20"/>
          <w:szCs w:val="20"/>
        </w:rPr>
      </w:pPr>
      <w:r w:rsidRPr="003F04E5">
        <w:rPr>
          <w:bCs/>
          <w:sz w:val="20"/>
          <w:szCs w:val="20"/>
        </w:rPr>
        <w:t xml:space="preserve">Согласно член 20 од ЗДД, освен ако поинаку не е регулирано со Меѓународните договори за одбегнување на двојно оданочување, домашно правно лице,  домашно физичко лице - регистрирано за вршење на дејност и  странско правно лице или физичко лице-нерезидент со постојана деловна единица во РС Македонија, кои вршат исплата на приходи на странско правно лице наведени во членот 21 од овој закон, се должни при исплатата на приходот да го задржат и да го уплатат данокот на соодветната уплатна сметка истовремено со исплатата на приходот. </w:t>
      </w:r>
    </w:p>
    <w:p w14:paraId="7DCF9571" w14:textId="77777777" w:rsidR="00887744" w:rsidRPr="003F04E5" w:rsidRDefault="00887744" w:rsidP="00887744">
      <w:pPr>
        <w:spacing w:before="120" w:after="120"/>
        <w:rPr>
          <w:sz w:val="20"/>
          <w:szCs w:val="20"/>
        </w:rPr>
      </w:pPr>
      <w:r w:rsidRPr="003F04E5">
        <w:rPr>
          <w:sz w:val="20"/>
          <w:szCs w:val="20"/>
        </w:rPr>
        <w:t>Согласно член 21  став 1 од ЗДД, задржувањето на данок се применува на следните видови на приходи, без оглед дали се исплатени во РС Македонија или во странство:</w:t>
      </w:r>
    </w:p>
    <w:p w14:paraId="1FA51221" w14:textId="77777777" w:rsidR="00887744" w:rsidRPr="003F04E5" w:rsidRDefault="00887744" w:rsidP="00887744">
      <w:pPr>
        <w:spacing w:before="120" w:after="120"/>
        <w:rPr>
          <w:sz w:val="20"/>
          <w:szCs w:val="20"/>
        </w:rPr>
      </w:pPr>
      <w:r w:rsidRPr="003F04E5">
        <w:rPr>
          <w:sz w:val="20"/>
          <w:szCs w:val="20"/>
        </w:rPr>
        <w:t>1. приход од дивиденди;</w:t>
      </w:r>
    </w:p>
    <w:p w14:paraId="1AB53C0E" w14:textId="77777777" w:rsidR="00887744" w:rsidRPr="003F04E5" w:rsidRDefault="00887744" w:rsidP="00887744">
      <w:pPr>
        <w:spacing w:before="120" w:after="120"/>
        <w:rPr>
          <w:sz w:val="20"/>
          <w:szCs w:val="20"/>
        </w:rPr>
      </w:pPr>
      <w:r w:rsidRPr="003F04E5">
        <w:rPr>
          <w:sz w:val="20"/>
          <w:szCs w:val="20"/>
        </w:rPr>
        <w:t>2.приход од камата од резидент;</w:t>
      </w:r>
    </w:p>
    <w:p w14:paraId="35CDA42D" w14:textId="77777777" w:rsidR="00887744" w:rsidRPr="003F04E5" w:rsidRDefault="00887744" w:rsidP="00887744">
      <w:pPr>
        <w:spacing w:before="120" w:after="120"/>
        <w:rPr>
          <w:sz w:val="20"/>
          <w:szCs w:val="20"/>
        </w:rPr>
      </w:pPr>
      <w:r w:rsidRPr="003F04E5">
        <w:rPr>
          <w:sz w:val="20"/>
          <w:szCs w:val="20"/>
        </w:rPr>
        <w:t>3. приход од камата од нерезидент кој има постојана деловна единица во РС Македонија, ако каматата е на трошок на постојаната деловна единица;</w:t>
      </w:r>
    </w:p>
    <w:p w14:paraId="2D2029F1" w14:textId="77777777" w:rsidR="00887744" w:rsidRPr="003F04E5" w:rsidRDefault="00887744" w:rsidP="00887744">
      <w:pPr>
        <w:spacing w:before="120" w:after="120"/>
        <w:rPr>
          <w:sz w:val="20"/>
          <w:szCs w:val="20"/>
        </w:rPr>
      </w:pPr>
      <w:r w:rsidRPr="003F04E5">
        <w:rPr>
          <w:sz w:val="20"/>
          <w:szCs w:val="20"/>
        </w:rPr>
        <w:t>4.</w:t>
      </w:r>
      <w:r w:rsidRPr="003F04E5">
        <w:rPr>
          <w:sz w:val="20"/>
          <w:szCs w:val="20"/>
          <w:u w:val="single"/>
        </w:rPr>
        <w:t>приход од авторски хонорар исплатен од резидент</w:t>
      </w:r>
      <w:r w:rsidRPr="003F04E5">
        <w:rPr>
          <w:sz w:val="20"/>
          <w:szCs w:val="20"/>
        </w:rPr>
        <w:t>;</w:t>
      </w:r>
    </w:p>
    <w:p w14:paraId="45F5C2FD" w14:textId="77777777" w:rsidR="00887744" w:rsidRPr="003F04E5" w:rsidRDefault="00887744" w:rsidP="00887744">
      <w:pPr>
        <w:spacing w:before="120" w:after="120"/>
        <w:rPr>
          <w:sz w:val="20"/>
          <w:szCs w:val="20"/>
        </w:rPr>
      </w:pPr>
      <w:r w:rsidRPr="003F04E5">
        <w:rPr>
          <w:sz w:val="20"/>
          <w:szCs w:val="20"/>
        </w:rPr>
        <w:t>5.приход од авторски хонорар исплатен од нерезидент со постојана деловна единица во Република</w:t>
      </w:r>
    </w:p>
    <w:p w14:paraId="004645D8" w14:textId="77777777" w:rsidR="00887744" w:rsidRPr="003F04E5" w:rsidRDefault="00887744" w:rsidP="00887744">
      <w:pPr>
        <w:spacing w:before="120" w:after="120"/>
        <w:rPr>
          <w:sz w:val="20"/>
          <w:szCs w:val="20"/>
        </w:rPr>
      </w:pPr>
      <w:r w:rsidRPr="003F04E5">
        <w:rPr>
          <w:sz w:val="20"/>
          <w:szCs w:val="20"/>
        </w:rPr>
        <w:t>Северна Македонија, ако авторскиот хонорар е на трошок на постојаната деловна единица;</w:t>
      </w:r>
    </w:p>
    <w:p w14:paraId="22F23275" w14:textId="77777777" w:rsidR="00887744" w:rsidRPr="003F04E5" w:rsidRDefault="00887744" w:rsidP="00887744">
      <w:pPr>
        <w:spacing w:before="120" w:after="120"/>
        <w:rPr>
          <w:sz w:val="20"/>
          <w:szCs w:val="20"/>
        </w:rPr>
      </w:pPr>
      <w:r w:rsidRPr="003F04E5">
        <w:rPr>
          <w:sz w:val="20"/>
          <w:szCs w:val="20"/>
        </w:rPr>
        <w:t>6.приход од забавни или спортски активности кои се вршат во РС Македонија;</w:t>
      </w:r>
    </w:p>
    <w:p w14:paraId="408674D1" w14:textId="77777777" w:rsidR="00887744" w:rsidRPr="003F04E5" w:rsidRDefault="00887744" w:rsidP="00887744">
      <w:pPr>
        <w:spacing w:before="120" w:after="120"/>
        <w:rPr>
          <w:sz w:val="20"/>
          <w:szCs w:val="20"/>
        </w:rPr>
      </w:pPr>
      <w:r w:rsidRPr="003F04E5">
        <w:rPr>
          <w:sz w:val="20"/>
          <w:szCs w:val="20"/>
        </w:rPr>
        <w:t>7. приход од вршење на менаџмент, консалтинг, финансиски услуги и услуги на истражување и развој, ако приходот е исплатен од резидент или е на трошок на постојаната деловна единица во РС Македонија;</w:t>
      </w:r>
    </w:p>
    <w:p w14:paraId="013C54A4" w14:textId="77777777" w:rsidR="00887744" w:rsidRPr="003F04E5" w:rsidRDefault="00887744" w:rsidP="00887744">
      <w:pPr>
        <w:spacing w:before="120" w:after="120"/>
        <w:rPr>
          <w:sz w:val="20"/>
          <w:szCs w:val="20"/>
        </w:rPr>
      </w:pPr>
      <w:r w:rsidRPr="003F04E5">
        <w:rPr>
          <w:sz w:val="20"/>
          <w:szCs w:val="20"/>
        </w:rPr>
        <w:t>8. приход од осигурителни премии за осигурување или реосигурување од ризици во Република</w:t>
      </w:r>
    </w:p>
    <w:p w14:paraId="0287BB79" w14:textId="77777777" w:rsidR="00887744" w:rsidRPr="003F04E5" w:rsidRDefault="00887744" w:rsidP="00887744">
      <w:pPr>
        <w:spacing w:before="120" w:after="120"/>
        <w:rPr>
          <w:sz w:val="20"/>
          <w:szCs w:val="20"/>
        </w:rPr>
      </w:pPr>
      <w:r w:rsidRPr="003F04E5">
        <w:rPr>
          <w:sz w:val="20"/>
          <w:szCs w:val="20"/>
        </w:rPr>
        <w:t>Северна Македонија;</w:t>
      </w:r>
    </w:p>
    <w:p w14:paraId="2C2FC4A9" w14:textId="77777777" w:rsidR="00887744" w:rsidRPr="003F04E5" w:rsidRDefault="00887744" w:rsidP="00887744">
      <w:pPr>
        <w:spacing w:before="120" w:after="120"/>
        <w:rPr>
          <w:sz w:val="20"/>
          <w:szCs w:val="20"/>
        </w:rPr>
      </w:pPr>
      <w:r w:rsidRPr="003F04E5">
        <w:rPr>
          <w:sz w:val="20"/>
          <w:szCs w:val="20"/>
        </w:rPr>
        <w:t>9.приход од телекомуникациски услуги меѓу РС Македонија и странска држава, и</w:t>
      </w:r>
    </w:p>
    <w:p w14:paraId="3F98531C" w14:textId="77777777" w:rsidR="00887744" w:rsidRPr="003F04E5" w:rsidRDefault="00887744" w:rsidP="00887744">
      <w:pPr>
        <w:spacing w:before="120" w:after="120"/>
        <w:rPr>
          <w:sz w:val="20"/>
          <w:szCs w:val="20"/>
        </w:rPr>
      </w:pPr>
      <w:r w:rsidRPr="003F04E5">
        <w:rPr>
          <w:sz w:val="20"/>
          <w:szCs w:val="20"/>
        </w:rPr>
        <w:t>10. приход од закуп на недвижности во РС Македонија.</w:t>
      </w:r>
    </w:p>
    <w:p w14:paraId="51B91DD8" w14:textId="77777777" w:rsidR="00887744" w:rsidRPr="003F04E5" w:rsidRDefault="00887744" w:rsidP="00887744">
      <w:pPr>
        <w:autoSpaceDE w:val="0"/>
        <w:autoSpaceDN w:val="0"/>
        <w:adjustRightInd w:val="0"/>
        <w:spacing w:before="120" w:after="120"/>
        <w:rPr>
          <w:sz w:val="20"/>
          <w:szCs w:val="20"/>
        </w:rPr>
      </w:pPr>
      <w:r w:rsidRPr="003F04E5">
        <w:rPr>
          <w:sz w:val="20"/>
          <w:szCs w:val="20"/>
        </w:rPr>
        <w:t xml:space="preserve">Согласно член 23 став 1 од ЗДД, доколку примателот на приход врз кој се применува задржување на данок е резидент на странска држава која има договор со РС Македонија за одбегнување на двојното </w:t>
      </w:r>
      <w:r w:rsidRPr="003F04E5">
        <w:rPr>
          <w:sz w:val="20"/>
          <w:szCs w:val="20"/>
        </w:rPr>
        <w:lastRenderedPageBreak/>
        <w:t>оданочување во однос на даноците на доход и капитал, тогаш за целите од членот 22 од ЗДД, даночната стапка која е утврдена за тој приход не смее да ја надмине даночната стапка која се применува за приходот одредена во договорот.</w:t>
      </w:r>
    </w:p>
    <w:p w14:paraId="45BAC055" w14:textId="77777777" w:rsidR="00887744" w:rsidRPr="003F04E5" w:rsidRDefault="00887744" w:rsidP="00887744">
      <w:pPr>
        <w:autoSpaceDE w:val="0"/>
        <w:autoSpaceDN w:val="0"/>
        <w:adjustRightInd w:val="0"/>
        <w:spacing w:before="120" w:after="120"/>
        <w:rPr>
          <w:sz w:val="20"/>
          <w:szCs w:val="20"/>
        </w:rPr>
      </w:pPr>
      <w:r w:rsidRPr="003F04E5">
        <w:rPr>
          <w:sz w:val="20"/>
          <w:szCs w:val="20"/>
        </w:rPr>
        <w:t xml:space="preserve">Согласно  член 11 став 4 од  ПДД, приход од авторски хонорари (права) и други права на интелектуална сопственост, подразбира плаќање од било кој вид, примено како плаќање за употреба или право на користење на авторско право за: книжевно, уметничко или научно дело, вклучувајќи ги кинематографските филмови, софтвер, патенти, трговски марки и заштитни знаци, дизајни или модели, планови, тајни формули или постапка, или за информација во врска со индустриските, комерцијалните или научните искуства, кои права се заштитени со правните прописи и обичаи, со кои се регулира нивното стекнување и употреба. </w:t>
      </w:r>
    </w:p>
    <w:p w14:paraId="2871670E" w14:textId="77777777" w:rsidR="00887744" w:rsidRPr="003F04E5" w:rsidRDefault="00887744" w:rsidP="00887744">
      <w:pPr>
        <w:spacing w:before="120" w:after="120"/>
        <w:rPr>
          <w:sz w:val="20"/>
          <w:szCs w:val="20"/>
        </w:rPr>
      </w:pPr>
      <w:r w:rsidRPr="003F04E5">
        <w:rPr>
          <w:sz w:val="20"/>
          <w:szCs w:val="20"/>
        </w:rPr>
        <w:t xml:space="preserve">Македонската Влада и Шпанската Влада имаат склучено Договорот за одбегнување на двојното оданочување и заштита од фискална евазијa по однос на данокот на доход и данокот на капитал </w:t>
      </w:r>
      <w:r w:rsidRPr="003F04E5">
        <w:rPr>
          <w:bCs/>
          <w:sz w:val="20"/>
          <w:szCs w:val="20"/>
        </w:rPr>
        <w:t>(во понатамошниот текст: Договорот)</w:t>
      </w:r>
      <w:r w:rsidRPr="003F04E5">
        <w:rPr>
          <w:sz w:val="20"/>
          <w:szCs w:val="20"/>
        </w:rPr>
        <w:t>, објавен во Сл. весник на РМ, бр.96/2005, кој важи од 01.01.2006 година.</w:t>
      </w:r>
    </w:p>
    <w:p w14:paraId="218B4653" w14:textId="77777777" w:rsidR="00887744" w:rsidRPr="003F04E5" w:rsidRDefault="00887744" w:rsidP="00887744">
      <w:pPr>
        <w:spacing w:before="120" w:after="120"/>
        <w:rPr>
          <w:sz w:val="20"/>
          <w:szCs w:val="20"/>
        </w:rPr>
      </w:pPr>
      <w:r w:rsidRPr="003F04E5">
        <w:rPr>
          <w:sz w:val="20"/>
          <w:szCs w:val="20"/>
        </w:rPr>
        <w:t>Согласно член 12 ст.1 од Договорот, приходите од авторски права кои настануваат во државта договорничка (во случајот РС Македонија), а стварен корисник е резиденото на другата држава договорничка може да се оданочуваат во таа друга држава (односно во Шпанија). Дополнително, ставот 2 на овој член регулира дека приходите од авторски права можат исто така да бидат оданочени и во државата договорничка во која настануваат и во согласност со законите на таа држава (во РС Македонија), но ако стварниот корисник на приходите од авторски права е резидент на другата држава договорничка (односно Шпанија), така обложениот данок не може да надмине 5% од бруто износот на приходите од авторски права. Притоа, под „приходи од авторски права“ за потребите на член 12 од Договорот, се подразбира плаќање од било кој вид, примено како плаќање за употреба, или право на користење на авторско право за книжевно, уметничко или научно дело, вклучувајќи ги кинематографските филмови, патенти, трговски марки, дизајни или модели, планови, тајна формула или постапка, или за информации во врска со индустриските, комерцијалните или научните искуства.</w:t>
      </w:r>
    </w:p>
    <w:p w14:paraId="7715A781" w14:textId="77777777" w:rsidR="00887744" w:rsidRPr="003F04E5" w:rsidRDefault="00887744" w:rsidP="00887744">
      <w:pPr>
        <w:spacing w:before="120" w:after="120"/>
        <w:rPr>
          <w:sz w:val="20"/>
          <w:szCs w:val="20"/>
        </w:rPr>
      </w:pPr>
      <w:r w:rsidRPr="003F04E5">
        <w:rPr>
          <w:sz w:val="20"/>
          <w:szCs w:val="20"/>
        </w:rPr>
        <w:t>Согласно член 12 ст.4 од Договорот, одредбите од ставовите 1 и 2 на овој член нема да се применуваат ако стварниот корисник на приходите од авторски права – резидент на државата договорничка врши деловна активност во другата држава договорничка во која настанале приходите од авторски права, преку постојана деловна единица која се наоѓа во таа држава и правото или сопственоста во врска со кои се пратени приходите од авторски права е стварно поврзано со таа постојана деловна единица. Во тој случај соодветно се применуваат одредбите на член 7.</w:t>
      </w:r>
    </w:p>
    <w:p w14:paraId="14C7F966" w14:textId="77777777" w:rsidR="00887744" w:rsidRPr="003F04E5" w:rsidRDefault="00887744" w:rsidP="00887744">
      <w:pPr>
        <w:autoSpaceDE w:val="0"/>
        <w:autoSpaceDN w:val="0"/>
        <w:adjustRightInd w:val="0"/>
        <w:spacing w:before="120" w:after="120"/>
        <w:rPr>
          <w:sz w:val="20"/>
          <w:szCs w:val="20"/>
        </w:rPr>
      </w:pPr>
      <w:r w:rsidRPr="003F04E5">
        <w:rPr>
          <w:sz w:val="20"/>
          <w:szCs w:val="20"/>
        </w:rPr>
        <w:t>Согласно член 12 ст.2 точка 2) од Законот за авторското право и сродните права, објавен во Сл. Весник на РМ, бр. 115/10 ... 27/16, компјутерската програма се смета за авторско дело.</w:t>
      </w:r>
    </w:p>
    <w:p w14:paraId="56B78982" w14:textId="77777777" w:rsidR="00887744" w:rsidRPr="003F04E5" w:rsidRDefault="00887744" w:rsidP="00887744">
      <w:pPr>
        <w:spacing w:before="120" w:after="120"/>
        <w:rPr>
          <w:sz w:val="20"/>
          <w:szCs w:val="20"/>
        </w:rPr>
      </w:pPr>
      <w:bookmarkStart w:id="0" w:name="_Hlk101858227"/>
      <w:r w:rsidRPr="003F04E5">
        <w:rPr>
          <w:sz w:val="20"/>
          <w:szCs w:val="20"/>
        </w:rPr>
        <w:t xml:space="preserve">Коментарите на Модел даночната конвенција на ОЕЦД за приходи и капитал, се прифатени како инструмент при толкувањето и примена на договорите за одбегнување на двојно оданочување, </w:t>
      </w:r>
    </w:p>
    <w:p w14:paraId="5A2316B1" w14:textId="77777777" w:rsidR="00887744" w:rsidRPr="003F04E5" w:rsidRDefault="00887744" w:rsidP="00887744">
      <w:pPr>
        <w:spacing w:before="120" w:after="120"/>
        <w:rPr>
          <w:sz w:val="20"/>
          <w:szCs w:val="20"/>
        </w:rPr>
      </w:pPr>
      <w:r w:rsidRPr="003F04E5">
        <w:rPr>
          <w:sz w:val="20"/>
          <w:szCs w:val="20"/>
        </w:rPr>
        <w:t>Во Коментарите од став 14.4 кон член 12 став 2 од Модел даночната конвенција на ОЕЦД, со кој член се регулира оданочувањето на авторските права, е наведено следното:</w:t>
      </w:r>
    </w:p>
    <w:p w14:paraId="0F2A75AC" w14:textId="77777777" w:rsidR="00887744" w:rsidRPr="003F04E5" w:rsidRDefault="00887744" w:rsidP="00887744">
      <w:pPr>
        <w:spacing w:before="120" w:after="120"/>
        <w:ind w:left="720" w:right="1174"/>
        <w:rPr>
          <w:i/>
          <w:sz w:val="20"/>
          <w:szCs w:val="20"/>
        </w:rPr>
      </w:pPr>
      <w:r w:rsidRPr="003F04E5">
        <w:rPr>
          <w:i/>
          <w:sz w:val="20"/>
          <w:szCs w:val="20"/>
        </w:rPr>
        <w:t xml:space="preserve">“Договорите помеѓу сопственикот на авторските права на софтверот и посредникот за дистрибуција честопати ќе му дадат на посредникот за дистрибуција право да дистрибуира копии од програмата без право да ја репродуцира таа програма. Во овие трансакции, правата стекнати во врска со авторските права се ограничени на оние кои се неопходни за комерцијалниот посредник да дистрибуира копии од </w:t>
      </w:r>
      <w:r w:rsidRPr="003F04E5">
        <w:rPr>
          <w:i/>
          <w:sz w:val="20"/>
          <w:szCs w:val="20"/>
        </w:rPr>
        <w:lastRenderedPageBreak/>
        <w:t xml:space="preserve">софтверската програма. Во таквите трансакции, дистрибутерите плаќаат само за стекнување на копии на софтверот, а не за искористување на кое било право во авторските права на софтверот. </w:t>
      </w:r>
      <w:r w:rsidRPr="003F04E5">
        <w:rPr>
          <w:i/>
          <w:sz w:val="20"/>
          <w:szCs w:val="20"/>
          <w:u w:val="single"/>
        </w:rPr>
        <w:t>Така, во трансакција каде што дистрибутерот врши плаќања за стекнување и дистрибуција на софтверски копии (без право да го репродуцира софтверот), правата во врска со овие акти на дистрибуција треба да се занемарат при анализата на карактерот на трансакцијата за даночни цели</w:t>
      </w:r>
      <w:r w:rsidRPr="003F04E5">
        <w:rPr>
          <w:i/>
          <w:sz w:val="20"/>
          <w:szCs w:val="20"/>
        </w:rPr>
        <w:t>. Плаќањата во овие видови трансакции ќе се сметаат како деловни профити во согласност со член 7. Ова би било случај без разлика дали копии што се дистрибуираат се испорачуваат на материјални медиуми или се дистрибуираат електронски (без дистрибутерот да има право да го репродуцира софтвер), или дали софтверот е предмет на мало прилагодување за целите на неговата инсталација.</w:t>
      </w:r>
      <w:bookmarkEnd w:id="0"/>
      <w:r w:rsidRPr="003F04E5">
        <w:rPr>
          <w:i/>
          <w:sz w:val="20"/>
          <w:szCs w:val="20"/>
        </w:rPr>
        <w:t>”</w:t>
      </w:r>
    </w:p>
    <w:p w14:paraId="6AF0F424" w14:textId="77777777" w:rsidR="00887744" w:rsidRPr="003F04E5" w:rsidRDefault="00887744" w:rsidP="00887744">
      <w:pPr>
        <w:widowControl w:val="0"/>
        <w:tabs>
          <w:tab w:val="left" w:pos="450"/>
        </w:tabs>
        <w:autoSpaceDE w:val="0"/>
        <w:autoSpaceDN w:val="0"/>
        <w:spacing w:before="120" w:after="120"/>
        <w:ind w:right="115"/>
        <w:rPr>
          <w:sz w:val="20"/>
          <w:szCs w:val="20"/>
        </w:rPr>
      </w:pPr>
      <w:bookmarkStart w:id="1" w:name="_Hlk101859945"/>
      <w:r w:rsidRPr="003F04E5">
        <w:rPr>
          <w:sz w:val="20"/>
          <w:szCs w:val="20"/>
        </w:rPr>
        <w:t>Дополнително, Коментарите од став 21.1 кон член 12 став 3 од Модел даночната конвенција на ОЕЦД, го регулираат следното:</w:t>
      </w:r>
    </w:p>
    <w:p w14:paraId="38D2ECCF" w14:textId="77777777" w:rsidR="00887744" w:rsidRPr="003F04E5" w:rsidRDefault="00887744" w:rsidP="00887744">
      <w:pPr>
        <w:widowControl w:val="0"/>
        <w:tabs>
          <w:tab w:val="left" w:pos="690"/>
        </w:tabs>
        <w:autoSpaceDE w:val="0"/>
        <w:autoSpaceDN w:val="0"/>
        <w:spacing w:before="120" w:after="120"/>
        <w:ind w:left="450" w:right="1174"/>
        <w:rPr>
          <w:i/>
          <w:sz w:val="20"/>
          <w:szCs w:val="20"/>
        </w:rPr>
      </w:pPr>
      <w:r w:rsidRPr="003F04E5">
        <w:rPr>
          <w:i/>
          <w:sz w:val="20"/>
          <w:szCs w:val="20"/>
        </w:rPr>
        <w:t>“Правото или имотот во однос на кои се плаќаат авторски права ќе бидат ефективно поврзани со постојана деловна единица и затоа ќе бидат дел од нејзините деловни средства, доколку „економската“ сопственост на тоа право или имот е распределена на таа постојана деловна единица според принципи развиени во извештајот на Комитетот насловен Припишување на добивката на постојани деловни единици за целите на примената на став 2 од член 7. Во контекст на тој став, „економска“ сопственост на право или имот значи еквивалент на сопственоста за целите на данокот на доход од страна на посебно претпријатие, со придружните придобивки и оптоварувања (на пр. правото на авторските права што се припишуваат на сопственоста на правото или имотот, правото на која било расположлива депрецијација и потенцијалната изложеност на добивки или загуби од апрецијацијата или депрецијација на тоа право или имот).</w:t>
      </w:r>
      <w:bookmarkEnd w:id="1"/>
      <w:r w:rsidRPr="003F04E5">
        <w:rPr>
          <w:i/>
          <w:sz w:val="20"/>
          <w:szCs w:val="20"/>
        </w:rPr>
        <w:t xml:space="preserve">” </w:t>
      </w:r>
    </w:p>
    <w:p w14:paraId="0ED3920D" w14:textId="77777777" w:rsidR="00887744" w:rsidRPr="003F04E5" w:rsidRDefault="00887744" w:rsidP="00887744">
      <w:pPr>
        <w:widowControl w:val="0"/>
        <w:tabs>
          <w:tab w:val="left" w:pos="450"/>
        </w:tabs>
        <w:autoSpaceDE w:val="0"/>
        <w:autoSpaceDN w:val="0"/>
        <w:spacing w:before="120" w:after="120"/>
        <w:ind w:right="115"/>
        <w:rPr>
          <w:sz w:val="20"/>
          <w:szCs w:val="20"/>
        </w:rPr>
      </w:pPr>
      <w:r w:rsidRPr="003F04E5">
        <w:rPr>
          <w:sz w:val="20"/>
          <w:szCs w:val="20"/>
        </w:rPr>
        <w:t xml:space="preserve">Врз основа на наведеното погоре, како и информациите изнесени во Вашето прашање, на мислење сме дека предметната трансакција помеѓу </w:t>
      </w:r>
      <w:r w:rsidRPr="003F04E5">
        <w:rPr>
          <w:sz w:val="20"/>
          <w:szCs w:val="20"/>
          <w:lang w:val="en-US"/>
        </w:rPr>
        <w:t>xxx</w:t>
      </w:r>
      <w:r w:rsidRPr="003F04E5">
        <w:rPr>
          <w:sz w:val="20"/>
          <w:szCs w:val="20"/>
        </w:rPr>
        <w:t xml:space="preserve"> Македонија и </w:t>
      </w:r>
      <w:r w:rsidRPr="003F04E5">
        <w:rPr>
          <w:sz w:val="20"/>
          <w:szCs w:val="20"/>
          <w:lang w:val="en-US"/>
        </w:rPr>
        <w:t>xxx</w:t>
      </w:r>
      <w:r w:rsidRPr="003F04E5">
        <w:rPr>
          <w:sz w:val="20"/>
          <w:szCs w:val="20"/>
          <w:lang w:val="ru-RU"/>
        </w:rPr>
        <w:t xml:space="preserve"> </w:t>
      </w:r>
      <w:r w:rsidRPr="003F04E5">
        <w:rPr>
          <w:sz w:val="20"/>
          <w:szCs w:val="20"/>
        </w:rPr>
        <w:t xml:space="preserve">ИТ Шпанија не е за плаќање по основ на набавка на копии од </w:t>
      </w:r>
      <w:r w:rsidRPr="003F04E5">
        <w:rPr>
          <w:sz w:val="20"/>
          <w:szCs w:val="20"/>
          <w:lang w:val="en-US"/>
        </w:rPr>
        <w:t>xxx</w:t>
      </w:r>
      <w:r w:rsidRPr="003F04E5">
        <w:rPr>
          <w:sz w:val="20"/>
          <w:szCs w:val="20"/>
          <w:lang w:val="ru-RU"/>
        </w:rPr>
        <w:t xml:space="preserve"> </w:t>
      </w:r>
      <w:r w:rsidRPr="003F04E5">
        <w:rPr>
          <w:sz w:val="20"/>
          <w:szCs w:val="20"/>
        </w:rPr>
        <w:t xml:space="preserve">с програмот и негова дистрибуција на преплатниците во Македонија. Оттука, исплатата од страна на </w:t>
      </w:r>
      <w:r w:rsidRPr="003F04E5">
        <w:rPr>
          <w:sz w:val="20"/>
          <w:szCs w:val="20"/>
          <w:lang w:val="en-US"/>
        </w:rPr>
        <w:t>xxx</w:t>
      </w:r>
      <w:r w:rsidRPr="003F04E5">
        <w:rPr>
          <w:sz w:val="20"/>
          <w:szCs w:val="20"/>
          <w:lang w:val="ru-RU"/>
        </w:rPr>
        <w:t xml:space="preserve"> </w:t>
      </w:r>
      <w:r w:rsidRPr="003F04E5">
        <w:rPr>
          <w:sz w:val="20"/>
          <w:szCs w:val="20"/>
        </w:rPr>
        <w:t xml:space="preserve">акедонија кон странското правно лице </w:t>
      </w:r>
      <w:r w:rsidRPr="003F04E5">
        <w:rPr>
          <w:sz w:val="20"/>
          <w:szCs w:val="20"/>
          <w:lang w:val="en-US"/>
        </w:rPr>
        <w:t>xxx</w:t>
      </w:r>
      <w:r w:rsidRPr="003F04E5">
        <w:rPr>
          <w:sz w:val="20"/>
          <w:szCs w:val="20"/>
          <w:lang w:val="ru-RU"/>
        </w:rPr>
        <w:t xml:space="preserve"> </w:t>
      </w:r>
      <w:r w:rsidRPr="003F04E5">
        <w:rPr>
          <w:sz w:val="20"/>
          <w:szCs w:val="20"/>
        </w:rPr>
        <w:t>ИТ Шпанија се смета за авторски надомест и истата подлежи на оданочување на задржан данок согласно член 12 став 2 од Договорот.</w:t>
      </w:r>
    </w:p>
    <w:p w14:paraId="193B1196" w14:textId="4356499A" w:rsidR="009157F7" w:rsidRPr="00887744" w:rsidRDefault="009157F7" w:rsidP="00887744"/>
    <w:sectPr w:rsidR="009157F7" w:rsidRPr="00887744"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B5F21D" w14:textId="77777777" w:rsidR="0045486C" w:rsidRPr="00C567EE" w:rsidRDefault="0045486C" w:rsidP="00805345">
      <w:r w:rsidRPr="00C567EE">
        <w:separator/>
      </w:r>
    </w:p>
  </w:endnote>
  <w:endnote w:type="continuationSeparator" w:id="0">
    <w:p w14:paraId="3E399ECB" w14:textId="77777777" w:rsidR="0045486C" w:rsidRPr="00C567EE" w:rsidRDefault="0045486C"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969422" w14:textId="77777777" w:rsidR="0045486C" w:rsidRPr="00C567EE" w:rsidRDefault="0045486C" w:rsidP="00805345">
      <w:r w:rsidRPr="00C567EE">
        <w:separator/>
      </w:r>
    </w:p>
  </w:footnote>
  <w:footnote w:type="continuationSeparator" w:id="0">
    <w:p w14:paraId="7CAB0507" w14:textId="77777777" w:rsidR="0045486C" w:rsidRPr="00C567EE" w:rsidRDefault="0045486C"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9"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7"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9"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22"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21"/>
  </w:num>
  <w:num w:numId="2" w16cid:durableId="1900096440">
    <w:abstractNumId w:val="18"/>
  </w:num>
  <w:num w:numId="3" w16cid:durableId="160033430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15"/>
  </w:num>
  <w:num w:numId="8" w16cid:durableId="621112521">
    <w:abstractNumId w:val="5"/>
  </w:num>
  <w:num w:numId="9" w16cid:durableId="1622804002">
    <w:abstractNumId w:val="22"/>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0"/>
  </w:num>
  <w:num w:numId="12" w16cid:durableId="870530504">
    <w:abstractNumId w:val="20"/>
  </w:num>
  <w:num w:numId="13" w16cid:durableId="714353434">
    <w:abstractNumId w:val="9"/>
  </w:num>
  <w:num w:numId="14" w16cid:durableId="1341006038">
    <w:abstractNumId w:val="7"/>
  </w:num>
  <w:num w:numId="15" w16cid:durableId="788474779">
    <w:abstractNumId w:val="1"/>
  </w:num>
  <w:num w:numId="16" w16cid:durableId="639068706">
    <w:abstractNumId w:val="17"/>
  </w:num>
  <w:num w:numId="17" w16cid:durableId="479928752">
    <w:abstractNumId w:val="0"/>
  </w:num>
  <w:num w:numId="18" w16cid:durableId="2018384905">
    <w:abstractNumId w:val="16"/>
  </w:num>
  <w:num w:numId="19" w16cid:durableId="2136213879">
    <w:abstractNumId w:val="2"/>
  </w:num>
  <w:num w:numId="20" w16cid:durableId="694765918">
    <w:abstractNumId w:val="19"/>
  </w:num>
  <w:num w:numId="21" w16cid:durableId="69894198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6"/>
  </w:num>
  <w:num w:numId="23" w16cid:durableId="1964581838">
    <w:abstractNumId w:val="1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0C9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486C"/>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1B6A"/>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1284</Words>
  <Characters>7321</Characters>
  <Application>Microsoft Office Word</Application>
  <DocSecurity>0</DocSecurity>
  <Lines>61</Lines>
  <Paragraphs>17</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8588</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2025-10-22T09:26:00Z</dcterms:created>
  <dcterms:modified xsi:type="dcterms:W3CDTF">2025-10-22T09:26:00Z</dcterms:modified>
</cp:coreProperties>
</file>