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5271E2" w14:textId="77777777" w:rsidR="00C63000" w:rsidRPr="003F04E5" w:rsidRDefault="00C63000" w:rsidP="00C63000">
      <w:pPr>
        <w:spacing w:before="120" w:after="120"/>
        <w:rPr>
          <w:rFonts w:eastAsia="Times New Roman"/>
          <w:b/>
          <w:bCs/>
          <w:color w:val="auto"/>
          <w:sz w:val="20"/>
          <w:szCs w:val="20"/>
        </w:rPr>
      </w:pPr>
      <w:r w:rsidRPr="003F04E5">
        <w:rPr>
          <w:rFonts w:eastAsia="Times New Roman"/>
          <w:b/>
          <w:bCs/>
          <w:color w:val="auto"/>
          <w:sz w:val="20"/>
          <w:szCs w:val="20"/>
        </w:rPr>
        <w:t>МИСЛЕЊЕ од 21.01.2025:</w:t>
      </w:r>
    </w:p>
    <w:p w14:paraId="55E7DC3E" w14:textId="77777777" w:rsidR="00C63000" w:rsidRPr="003F04E5" w:rsidRDefault="00C63000" w:rsidP="00C63000">
      <w:pPr>
        <w:jc w:val="both"/>
        <w:rPr>
          <w:sz w:val="20"/>
          <w:szCs w:val="20"/>
          <w:lang w:val="ru-RU"/>
        </w:rPr>
      </w:pPr>
      <w:bookmarkStart w:id="0" w:name="_Hlk204866280"/>
      <w:r w:rsidRPr="003F04E5">
        <w:rPr>
          <w:sz w:val="20"/>
          <w:szCs w:val="20"/>
          <w:lang w:val="ru-RU"/>
        </w:rPr>
        <w:t>Почитувани,</w:t>
      </w:r>
    </w:p>
    <w:p w14:paraId="3AF91B01" w14:textId="77777777" w:rsidR="00C63000" w:rsidRPr="003F04E5" w:rsidRDefault="00C63000" w:rsidP="00C63000">
      <w:pPr>
        <w:ind w:firstLine="720"/>
        <w:jc w:val="both"/>
        <w:rPr>
          <w:sz w:val="20"/>
          <w:szCs w:val="20"/>
          <w:lang w:val="ru-RU"/>
        </w:rPr>
      </w:pPr>
    </w:p>
    <w:p w14:paraId="018DBF19" w14:textId="77777777" w:rsidR="00C63000" w:rsidRPr="003F04E5" w:rsidRDefault="00C63000" w:rsidP="00C63000">
      <w:pPr>
        <w:shd w:val="clear" w:color="auto" w:fill="FFFFFF"/>
        <w:jc w:val="both"/>
        <w:rPr>
          <w:rFonts w:cs="StobiSerifRegular"/>
          <w:b/>
          <w:color w:val="auto"/>
          <w:sz w:val="20"/>
          <w:szCs w:val="20"/>
          <w:lang w:val="ru-RU"/>
        </w:rPr>
      </w:pPr>
      <w:r w:rsidRPr="003F04E5">
        <w:rPr>
          <w:sz w:val="20"/>
          <w:szCs w:val="20"/>
          <w:lang w:val="ru-RU"/>
        </w:rPr>
        <w:t>Во врска со Вашето барање на мислење, Управата за јавни приходи  Ве известува:</w:t>
      </w:r>
    </w:p>
    <w:bookmarkEnd w:id="0"/>
    <w:p w14:paraId="35E8CB5E" w14:textId="77777777" w:rsidR="00C63000" w:rsidRPr="003F04E5" w:rsidRDefault="00C63000" w:rsidP="00C63000">
      <w:pPr>
        <w:jc w:val="both"/>
        <w:rPr>
          <w:rFonts w:cs="StobiSerifRegular"/>
          <w:b/>
          <w:color w:val="auto"/>
          <w:sz w:val="20"/>
          <w:lang w:val="ru-RU"/>
        </w:rPr>
      </w:pPr>
    </w:p>
    <w:p w14:paraId="3ECEB236" w14:textId="77777777" w:rsidR="00C63000" w:rsidRPr="003F04E5" w:rsidRDefault="00C63000" w:rsidP="00C63000">
      <w:pPr>
        <w:autoSpaceDE w:val="0"/>
        <w:autoSpaceDN w:val="0"/>
        <w:adjustRightInd w:val="0"/>
        <w:spacing w:before="120" w:after="120"/>
        <w:rPr>
          <w:sz w:val="20"/>
          <w:szCs w:val="20"/>
        </w:rPr>
      </w:pPr>
      <w:r w:rsidRPr="003F04E5">
        <w:rPr>
          <w:bCs/>
          <w:sz w:val="20"/>
          <w:szCs w:val="20"/>
        </w:rPr>
        <w:t xml:space="preserve">Според член 7 од Законот за данок на добивка, објавен во Сл. весник на РСМ, бр.112/2014 … 199/2023, (во натамошниот текст: ЗДД), </w:t>
      </w:r>
      <w:r w:rsidRPr="003F04E5">
        <w:rPr>
          <w:sz w:val="20"/>
          <w:szCs w:val="20"/>
        </w:rPr>
        <w:t>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 Притоа, основата за пресметување на данокот на добивка се зголемува за непризнаените расходи и помалку искажаните приходи за даночни цели (член 8 од ЗДД).</w:t>
      </w:r>
    </w:p>
    <w:p w14:paraId="1A97977D" w14:textId="77777777" w:rsidR="00C63000" w:rsidRPr="003F04E5" w:rsidRDefault="00C63000" w:rsidP="00C63000">
      <w:pPr>
        <w:spacing w:before="120" w:after="120"/>
        <w:rPr>
          <w:sz w:val="20"/>
          <w:szCs w:val="20"/>
        </w:rPr>
      </w:pPr>
      <w:r w:rsidRPr="003F04E5">
        <w:rPr>
          <w:rFonts w:cs="Times New Roman"/>
          <w:sz w:val="20"/>
          <w:szCs w:val="20"/>
          <w:lang w:eastAsia="x-none"/>
        </w:rPr>
        <w:t xml:space="preserve"> Согласно член 9 став 1 точка 15 од ЗДД, како непризнаени расходи за даночни цели се сметаат стипендии, освен стипендиите доделени на начин и под услови утврдени со Законот за донации и спонзорства во јавните дејности кои се оданочуваат според одредбите од точката 10) на овој член, во кои не спаѓаат трошоците за обука и специјализација на вработените заради остварувањето на дејноста на даночниот обврзник, под услов истите да продолжат со работа кај истиот работодавач, во временски период утврден со договор, кој не е пократок од три години сметано од годината на стекнувањето со соодветните знаења.</w:t>
      </w:r>
    </w:p>
    <w:p w14:paraId="449B5008" w14:textId="77777777" w:rsidR="00C63000" w:rsidRPr="003F04E5" w:rsidRDefault="00C63000" w:rsidP="00C63000">
      <w:pPr>
        <w:spacing w:before="120" w:after="120"/>
        <w:rPr>
          <w:sz w:val="20"/>
          <w:szCs w:val="20"/>
        </w:rPr>
      </w:pPr>
      <w:r w:rsidRPr="003F04E5">
        <w:rPr>
          <w:sz w:val="20"/>
          <w:szCs w:val="20"/>
        </w:rPr>
        <w:t xml:space="preserve">Според цитираната одредба, Ве известуваме дека, доколку со обуката за графички дизајн вработениот стекнува одредени стручни вештини и знаења кои се специфични и неопходни за неговото работното место, под услов вработениот да продолжи со работа во друштвото во рок кој не е пократок од три години сметано од годината на стекнувањето со соодветните знаења, во тој случај трошоците за обука на вработениот кои ги покрива друштвото како работодавач ќе се сметаат за признат расход за цели на данокот на добивка во соодветната финансиска година. </w:t>
      </w:r>
    </w:p>
    <w:p w14:paraId="155A1089" w14:textId="77777777" w:rsidR="00C63000" w:rsidRPr="003F04E5" w:rsidRDefault="00C63000" w:rsidP="00C63000">
      <w:pPr>
        <w:spacing w:before="120" w:after="120"/>
        <w:rPr>
          <w:sz w:val="20"/>
          <w:szCs w:val="20"/>
          <w:lang w:val="ru-RU"/>
        </w:rPr>
      </w:pPr>
      <w:r w:rsidRPr="003F04E5">
        <w:rPr>
          <w:sz w:val="20"/>
          <w:szCs w:val="20"/>
        </w:rPr>
        <w:t xml:space="preserve"> Доколку пак се работи за обука со која вработениот стекнува одредени вештини и знаења кои не се специфични и неопходни за неговото работното место, односно не се неопходни за остварување на дејноста на друштвото во кое е вработен,  трошоците за обука кои ги покрива друштвото треба да се сметаат како расходи кои не се поврзани со вршење на дејноста на друштвото, односно ќе се сметаат за непризнат расход и ќе ја зголемат даночната основа за данокот на добивка во даночниот биланс на друштвото за соодветната финансиска година..</w:t>
      </w:r>
    </w:p>
    <w:p w14:paraId="193B1196" w14:textId="4356499A" w:rsidR="009157F7" w:rsidRPr="00C63000" w:rsidRDefault="009157F7" w:rsidP="00C63000">
      <w:pPr>
        <w:rPr>
          <w:lang w:val="ru-RU"/>
        </w:rPr>
      </w:pPr>
    </w:p>
    <w:sectPr w:rsidR="009157F7" w:rsidRPr="00C63000"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3410CF" w14:textId="77777777" w:rsidR="00816108" w:rsidRPr="00C567EE" w:rsidRDefault="00816108" w:rsidP="00805345">
      <w:r w:rsidRPr="00C567EE">
        <w:separator/>
      </w:r>
    </w:p>
  </w:endnote>
  <w:endnote w:type="continuationSeparator" w:id="0">
    <w:p w14:paraId="36A63A59" w14:textId="77777777" w:rsidR="00816108" w:rsidRPr="00C567EE" w:rsidRDefault="00816108"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299505" w14:textId="77777777" w:rsidR="00816108" w:rsidRPr="00C567EE" w:rsidRDefault="00816108" w:rsidP="00805345">
      <w:r w:rsidRPr="00C567EE">
        <w:separator/>
      </w:r>
    </w:p>
  </w:footnote>
  <w:footnote w:type="continuationSeparator" w:id="0">
    <w:p w14:paraId="6B19F22E" w14:textId="77777777" w:rsidR="00816108" w:rsidRPr="00C567EE" w:rsidRDefault="00816108"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8"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4"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6"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9"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18"/>
  </w:num>
  <w:num w:numId="2" w16cid:durableId="1900096440">
    <w:abstractNumId w:val="15"/>
  </w:num>
  <w:num w:numId="3" w16cid:durableId="160033430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12"/>
  </w:num>
  <w:num w:numId="8" w16cid:durableId="621112521">
    <w:abstractNumId w:val="5"/>
  </w:num>
  <w:num w:numId="9" w16cid:durableId="1622804002">
    <w:abstractNumId w:val="19"/>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9"/>
  </w:num>
  <w:num w:numId="12" w16cid:durableId="870530504">
    <w:abstractNumId w:val="17"/>
  </w:num>
  <w:num w:numId="13" w16cid:durableId="714353434">
    <w:abstractNumId w:val="8"/>
  </w:num>
  <w:num w:numId="14" w16cid:durableId="1341006038">
    <w:abstractNumId w:val="6"/>
  </w:num>
  <w:num w:numId="15" w16cid:durableId="788474779">
    <w:abstractNumId w:val="1"/>
  </w:num>
  <w:num w:numId="16" w16cid:durableId="639068706">
    <w:abstractNumId w:val="14"/>
  </w:num>
  <w:num w:numId="17" w16cid:durableId="479928752">
    <w:abstractNumId w:val="0"/>
  </w:num>
  <w:num w:numId="18" w16cid:durableId="2018384905">
    <w:abstractNumId w:val="13"/>
  </w:num>
  <w:num w:numId="19" w16cid:durableId="2136213879">
    <w:abstractNumId w:val="2"/>
  </w:num>
  <w:num w:numId="20" w16cid:durableId="694765918">
    <w:abstractNumId w:val="1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80D47"/>
    <w:rsid w:val="003813C7"/>
    <w:rsid w:val="003825EC"/>
    <w:rsid w:val="0038266F"/>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11753"/>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0541E"/>
    <w:rsid w:val="00811C9D"/>
    <w:rsid w:val="00813A0B"/>
    <w:rsid w:val="00816108"/>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1B6A"/>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354</Words>
  <Characters>2022</Characters>
  <Application>Microsoft Office Word</Application>
  <DocSecurity>0</DocSecurity>
  <Lines>16</Lines>
  <Paragraphs>4</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2372</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2025-10-22T09:12:00Z</dcterms:created>
  <dcterms:modified xsi:type="dcterms:W3CDTF">2025-10-22T09:12:00Z</dcterms:modified>
</cp:coreProperties>
</file>