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101CD2" w14:textId="77777777" w:rsidR="00372EF5" w:rsidRPr="00293030" w:rsidRDefault="00372EF5" w:rsidP="00372EF5">
      <w:pPr>
        <w:autoSpaceDE w:val="0"/>
        <w:autoSpaceDN w:val="0"/>
        <w:adjustRightInd w:val="0"/>
        <w:spacing w:after="17"/>
        <w:rPr>
          <w:rFonts w:cs="StobiSerif Bold"/>
          <w:sz w:val="20"/>
          <w:szCs w:val="20"/>
          <w:lang w:val="ru-RU"/>
        </w:rPr>
      </w:pPr>
      <w:r w:rsidRPr="00193161">
        <w:rPr>
          <w:rFonts w:eastAsia="Times New Roman"/>
          <w:b/>
          <w:bCs/>
          <w:color w:val="000000" w:themeColor="text1"/>
          <w:sz w:val="20"/>
          <w:szCs w:val="18"/>
          <w:lang w:val="ru-RU"/>
        </w:rPr>
        <w:t xml:space="preserve">МИСЛЕЊЕ од </w:t>
      </w:r>
      <w:r w:rsidRPr="00293030">
        <w:rPr>
          <w:rFonts w:eastAsia="Times New Roman"/>
          <w:b/>
          <w:bCs/>
          <w:color w:val="000000" w:themeColor="text1"/>
          <w:sz w:val="20"/>
          <w:szCs w:val="18"/>
          <w:lang w:val="ru-RU"/>
        </w:rPr>
        <w:t>27</w:t>
      </w:r>
      <w:r w:rsidRPr="00193161">
        <w:rPr>
          <w:rFonts w:eastAsia="Times New Roman"/>
          <w:b/>
          <w:bCs/>
          <w:color w:val="000000" w:themeColor="text1"/>
          <w:sz w:val="20"/>
          <w:szCs w:val="18"/>
          <w:lang w:val="ru-RU"/>
        </w:rPr>
        <w:t>.</w:t>
      </w:r>
      <w:r w:rsidRPr="00293030">
        <w:rPr>
          <w:rFonts w:eastAsia="Times New Roman"/>
          <w:b/>
          <w:bCs/>
          <w:color w:val="000000" w:themeColor="text1"/>
          <w:sz w:val="20"/>
          <w:szCs w:val="18"/>
          <w:lang w:val="ru-RU"/>
        </w:rPr>
        <w:t>11</w:t>
      </w:r>
      <w:r w:rsidRPr="00193161">
        <w:rPr>
          <w:rFonts w:eastAsia="Times New Roman"/>
          <w:b/>
          <w:bCs/>
          <w:color w:val="000000" w:themeColor="text1"/>
          <w:sz w:val="20"/>
          <w:szCs w:val="18"/>
          <w:lang w:val="ru-RU"/>
        </w:rPr>
        <w:t>.2024:</w:t>
      </w:r>
      <w:r>
        <w:rPr>
          <w:rFonts w:cs="StobiSerif Bold"/>
          <w:sz w:val="20"/>
          <w:szCs w:val="20"/>
        </w:rPr>
        <w:t xml:space="preserve"> </w:t>
      </w:r>
    </w:p>
    <w:p w14:paraId="0E2E5D17" w14:textId="77777777" w:rsidR="00372EF5" w:rsidRPr="00565831" w:rsidRDefault="00372EF5" w:rsidP="00372EF5">
      <w:pPr>
        <w:jc w:val="both"/>
        <w:rPr>
          <w:sz w:val="20"/>
          <w:szCs w:val="20"/>
          <w:lang w:val="ru-RU"/>
        </w:rPr>
      </w:pPr>
    </w:p>
    <w:p w14:paraId="23B5E2B2" w14:textId="77777777" w:rsidR="00372EF5" w:rsidRPr="00AC42C9" w:rsidRDefault="00372EF5" w:rsidP="00372EF5">
      <w:pPr>
        <w:jc w:val="both"/>
        <w:rPr>
          <w:sz w:val="20"/>
          <w:szCs w:val="20"/>
          <w:lang w:val="ru-RU"/>
        </w:rPr>
      </w:pPr>
      <w:r w:rsidRPr="00AC42C9">
        <w:rPr>
          <w:sz w:val="20"/>
          <w:szCs w:val="20"/>
          <w:lang w:val="ru-RU"/>
        </w:rPr>
        <w:t>Почитувани,</w:t>
      </w:r>
    </w:p>
    <w:p w14:paraId="13C68801" w14:textId="77777777" w:rsidR="00372EF5" w:rsidRPr="00AC42C9" w:rsidRDefault="00372EF5" w:rsidP="00372EF5">
      <w:pPr>
        <w:ind w:firstLine="720"/>
        <w:jc w:val="both"/>
        <w:rPr>
          <w:sz w:val="20"/>
          <w:szCs w:val="20"/>
          <w:lang w:val="ru-RU"/>
        </w:rPr>
      </w:pPr>
    </w:p>
    <w:p w14:paraId="425C50D3" w14:textId="77777777" w:rsidR="00372EF5" w:rsidRPr="00AC42C9" w:rsidRDefault="00372EF5" w:rsidP="00372EF5">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6A958CE9" w14:textId="77777777" w:rsidR="00372EF5" w:rsidRDefault="00372EF5" w:rsidP="00372EF5">
      <w:pPr>
        <w:jc w:val="both"/>
        <w:rPr>
          <w:rFonts w:cs="StobiSerifRegular"/>
          <w:b/>
          <w:color w:val="auto"/>
          <w:sz w:val="20"/>
          <w:u w:val="single"/>
          <w:lang w:val="ru-RU"/>
        </w:rPr>
      </w:pPr>
    </w:p>
    <w:p w14:paraId="064BB3D2" w14:textId="77777777" w:rsidR="00372EF5" w:rsidRPr="000146E0" w:rsidRDefault="00372EF5" w:rsidP="00372EF5">
      <w:pPr>
        <w:autoSpaceDE w:val="0"/>
        <w:autoSpaceDN w:val="0"/>
        <w:adjustRightInd w:val="0"/>
        <w:spacing w:after="17"/>
        <w:rPr>
          <w:rFonts w:cs="Times New Roman"/>
          <w:sz w:val="20"/>
          <w:szCs w:val="20"/>
          <w:lang w:val="ru-RU"/>
        </w:rPr>
      </w:pPr>
      <w:r w:rsidRPr="000146E0">
        <w:rPr>
          <w:rFonts w:cs="StobiSerif Regular"/>
          <w:sz w:val="20"/>
          <w:szCs w:val="20"/>
          <w:shd w:val="clear" w:color="auto" w:fill="FFFFFF"/>
          <w:lang w:eastAsia="ar-SA"/>
        </w:rPr>
        <w:t>Согласно член 11</w:t>
      </w:r>
      <w:r w:rsidRPr="000146E0">
        <w:rPr>
          <w:rFonts w:cs="StobiSerif Regular"/>
          <w:sz w:val="20"/>
          <w:szCs w:val="20"/>
          <w:shd w:val="clear" w:color="auto" w:fill="FFFFFF"/>
          <w:lang w:val="ru-RU" w:eastAsia="ar-SA"/>
        </w:rPr>
        <w:t xml:space="preserve"> </w:t>
      </w:r>
      <w:r w:rsidRPr="000146E0">
        <w:rPr>
          <w:rFonts w:cs="Times New Roman"/>
          <w:sz w:val="20"/>
          <w:szCs w:val="20"/>
          <w:lang w:val="ru-RU"/>
        </w:rPr>
        <w:t>непризнаени расходи за даночни цели се и ненаплатените побарувања кои произлегуваат од трансфери на парични средства кои по својата економска суштина се заеми, доколку не се вратени во истата година во која е извршен трансферот на заемот.</w:t>
      </w:r>
    </w:p>
    <w:p w14:paraId="213E255B" w14:textId="77777777" w:rsidR="00372EF5" w:rsidRPr="000146E0" w:rsidRDefault="00372EF5" w:rsidP="00372EF5">
      <w:pPr>
        <w:autoSpaceDE w:val="0"/>
        <w:autoSpaceDN w:val="0"/>
        <w:adjustRightInd w:val="0"/>
        <w:rPr>
          <w:rFonts w:cs="Times New Roman"/>
          <w:sz w:val="20"/>
          <w:szCs w:val="20"/>
          <w:lang w:val="ru-RU"/>
        </w:rPr>
      </w:pPr>
      <w:r w:rsidRPr="000146E0">
        <w:rPr>
          <w:rFonts w:cs="Times New Roman"/>
          <w:sz w:val="20"/>
          <w:szCs w:val="20"/>
          <w:lang w:val="ru-RU"/>
        </w:rPr>
        <w:t>Одредбата од ставот (1) на овој член не се применува за дадените заеми на правни лица резиденти на Република Северна Македонија</w:t>
      </w:r>
    </w:p>
    <w:p w14:paraId="682BD206" w14:textId="77777777" w:rsidR="00372EF5" w:rsidRPr="00565831" w:rsidRDefault="00372EF5" w:rsidP="00372EF5">
      <w:pPr>
        <w:autoSpaceDE w:val="0"/>
        <w:autoSpaceDN w:val="0"/>
        <w:adjustRightInd w:val="0"/>
        <w:spacing w:after="17"/>
        <w:rPr>
          <w:rFonts w:cs="Times New Roman"/>
          <w:sz w:val="20"/>
          <w:szCs w:val="20"/>
          <w:lang w:val="ru-RU"/>
        </w:rPr>
      </w:pPr>
    </w:p>
    <w:p w14:paraId="74251255" w14:textId="77777777" w:rsidR="00372EF5" w:rsidRPr="000146E0" w:rsidRDefault="00372EF5" w:rsidP="00372EF5">
      <w:pPr>
        <w:autoSpaceDE w:val="0"/>
        <w:autoSpaceDN w:val="0"/>
        <w:adjustRightInd w:val="0"/>
        <w:spacing w:after="17"/>
        <w:rPr>
          <w:rFonts w:cs="Times New Roman"/>
          <w:sz w:val="20"/>
          <w:szCs w:val="20"/>
          <w:lang w:val="ru-RU"/>
        </w:rPr>
      </w:pPr>
      <w:r w:rsidRPr="000146E0">
        <w:rPr>
          <w:rFonts w:cs="StobiSerif Regular"/>
          <w:sz w:val="20"/>
          <w:szCs w:val="20"/>
          <w:shd w:val="clear" w:color="auto" w:fill="FFFFFF"/>
          <w:lang w:eastAsia="ar-SA"/>
        </w:rPr>
        <w:t xml:space="preserve">Согласно член 17 </w:t>
      </w:r>
      <w:r w:rsidRPr="000146E0">
        <w:rPr>
          <w:rFonts w:cs="Times New Roman"/>
          <w:sz w:val="20"/>
          <w:szCs w:val="20"/>
        </w:rPr>
        <w:t>д</w:t>
      </w:r>
      <w:r w:rsidRPr="000146E0">
        <w:rPr>
          <w:rFonts w:cs="Times New Roman"/>
          <w:sz w:val="20"/>
          <w:szCs w:val="20"/>
          <w:lang w:val="ru-RU"/>
        </w:rPr>
        <w:t>аночната основа се намалува за износот на наплатените побарувања и вратените парични средства кои по својата економска суштина се заеми кои во претходни даночни периоди имале третман на непризнаен расход.</w:t>
      </w:r>
    </w:p>
    <w:p w14:paraId="4D3D4522" w14:textId="77777777" w:rsidR="00372EF5" w:rsidRPr="000146E0" w:rsidRDefault="00372EF5" w:rsidP="00372EF5">
      <w:pPr>
        <w:autoSpaceDE w:val="0"/>
        <w:autoSpaceDN w:val="0"/>
        <w:adjustRightInd w:val="0"/>
        <w:rPr>
          <w:rFonts w:cs="Times New Roman"/>
          <w:sz w:val="20"/>
          <w:szCs w:val="20"/>
          <w:lang w:val="ru-RU"/>
        </w:rPr>
      </w:pPr>
      <w:r w:rsidRPr="000146E0">
        <w:rPr>
          <w:rFonts w:cs="Times New Roman"/>
          <w:sz w:val="20"/>
          <w:szCs w:val="20"/>
          <w:lang w:val="ru-RU"/>
        </w:rPr>
        <w:t>Намалувањето на даночната основа од ставот (1) на овој член се врши соодветно за износот на наплатените побарувања до висината на искажаниот приход, за кои во претходните даночни периоди било извршено зголемување на даночната основа, соодветно на оданочениот износ.</w:t>
      </w:r>
    </w:p>
    <w:p w14:paraId="429205BD" w14:textId="77777777" w:rsidR="00372EF5" w:rsidRPr="000146E0" w:rsidRDefault="00372EF5" w:rsidP="00372EF5">
      <w:pPr>
        <w:shd w:val="clear" w:color="auto" w:fill="FFFFFF"/>
        <w:rPr>
          <w:sz w:val="20"/>
          <w:szCs w:val="20"/>
        </w:rPr>
      </w:pPr>
      <w:r w:rsidRPr="000146E0">
        <w:rPr>
          <w:rFonts w:cs="StobiSerif Regular"/>
          <w:sz w:val="20"/>
          <w:szCs w:val="20"/>
          <w:shd w:val="clear" w:color="auto" w:fill="FFFFFF"/>
          <w:lang w:eastAsia="ar-SA"/>
        </w:rPr>
        <w:t xml:space="preserve">Согласно законот за облигациони односи член </w:t>
      </w:r>
      <w:r w:rsidRPr="000146E0">
        <w:rPr>
          <w:sz w:val="20"/>
          <w:szCs w:val="20"/>
        </w:rPr>
        <w:t xml:space="preserve"> 545 ставот (1) </w:t>
      </w:r>
      <w:r w:rsidRPr="000146E0">
        <w:rPr>
          <w:sz w:val="20"/>
          <w:szCs w:val="20"/>
          <w:lang w:val="ru-RU"/>
        </w:rPr>
        <w:t>с</w:t>
      </w:r>
      <w:r w:rsidRPr="000146E0">
        <w:rPr>
          <w:sz w:val="20"/>
          <w:szCs w:val="20"/>
        </w:rPr>
        <w:t>о договорот за заем се обврзува заемодавецот да му предаде назаемопримачот определен износ пари или определено количество други заменливипредмети, а заемопримачот се обврзува да му го врати по извесно време истиотизнос пари, односно истото количество предмети од ист вид и квалитет и ставот (2) Врз примените предмети заемопримачот стекнува право на сопственост.</w:t>
      </w:r>
    </w:p>
    <w:p w14:paraId="76F2FC13" w14:textId="77777777" w:rsidR="00372EF5" w:rsidRPr="000146E0" w:rsidRDefault="00372EF5" w:rsidP="00372EF5">
      <w:pPr>
        <w:shd w:val="clear" w:color="auto" w:fill="FFFFFF"/>
        <w:rPr>
          <w:sz w:val="20"/>
          <w:szCs w:val="20"/>
        </w:rPr>
      </w:pPr>
      <w:r w:rsidRPr="000146E0">
        <w:rPr>
          <w:rFonts w:cs="StobiSerif Regular"/>
          <w:sz w:val="20"/>
          <w:szCs w:val="20"/>
          <w:shd w:val="clear" w:color="auto" w:fill="FFFFFF"/>
          <w:lang w:eastAsia="ar-SA"/>
        </w:rPr>
        <w:t xml:space="preserve">Согласно законот за облигациони односи член </w:t>
      </w:r>
      <w:r w:rsidRPr="000146E0">
        <w:rPr>
          <w:sz w:val="20"/>
          <w:szCs w:val="20"/>
        </w:rPr>
        <w:t>546 Заемопримачот може да се обврзе покрај главнината да должи и камата.</w:t>
      </w:r>
    </w:p>
    <w:p w14:paraId="193B1196" w14:textId="6328534A" w:rsidR="009157F7" w:rsidRPr="00372EF5" w:rsidRDefault="009157F7" w:rsidP="00372EF5"/>
    <w:sectPr w:rsidR="009157F7" w:rsidRPr="00372EF5"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F3AA6D" w14:textId="77777777" w:rsidR="006E1193" w:rsidRPr="00C567EE" w:rsidRDefault="006E1193" w:rsidP="00805345">
      <w:r w:rsidRPr="00C567EE">
        <w:separator/>
      </w:r>
    </w:p>
  </w:endnote>
  <w:endnote w:type="continuationSeparator" w:id="0">
    <w:p w14:paraId="04E639FC" w14:textId="77777777" w:rsidR="006E1193" w:rsidRPr="00C567EE" w:rsidRDefault="006E1193"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 Bold">
    <w:panose1 w:val="02000803060000020004"/>
    <w:charset w:val="00"/>
    <w:family w:val="modern"/>
    <w:notTrueType/>
    <w:pitch w:val="variable"/>
    <w:sig w:usb0="A00002AF" w:usb1="5000204B" w:usb2="00000000" w:usb3="00000000" w:csb0="000000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C8AAF1" w14:textId="77777777" w:rsidR="006E1193" w:rsidRPr="00C567EE" w:rsidRDefault="006E1193" w:rsidP="00805345">
      <w:r w:rsidRPr="00C567EE">
        <w:separator/>
      </w:r>
    </w:p>
  </w:footnote>
  <w:footnote w:type="continuationSeparator" w:id="0">
    <w:p w14:paraId="73287A42" w14:textId="77777777" w:rsidR="006E1193" w:rsidRPr="00C567EE" w:rsidRDefault="006E1193"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8"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4"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6"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17"/>
  </w:num>
  <w:num w:numId="2" w16cid:durableId="1900096440">
    <w:abstractNumId w:val="15"/>
  </w:num>
  <w:num w:numId="3" w16cid:durableId="160033430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2"/>
  </w:num>
  <w:num w:numId="8" w16cid:durableId="621112521">
    <w:abstractNumId w:val="5"/>
  </w:num>
  <w:num w:numId="9" w16cid:durableId="1622804002">
    <w:abstractNumId w:val="18"/>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9"/>
  </w:num>
  <w:num w:numId="12" w16cid:durableId="870530504">
    <w:abstractNumId w:val="16"/>
  </w:num>
  <w:num w:numId="13" w16cid:durableId="714353434">
    <w:abstractNumId w:val="8"/>
  </w:num>
  <w:num w:numId="14" w16cid:durableId="1341006038">
    <w:abstractNumId w:val="6"/>
  </w:num>
  <w:num w:numId="15" w16cid:durableId="788474779">
    <w:abstractNumId w:val="1"/>
  </w:num>
  <w:num w:numId="16" w16cid:durableId="639068706">
    <w:abstractNumId w:val="14"/>
  </w:num>
  <w:num w:numId="17" w16cid:durableId="479928752">
    <w:abstractNumId w:val="0"/>
  </w:num>
  <w:num w:numId="18" w16cid:durableId="2018384905">
    <w:abstractNumId w:val="13"/>
  </w:num>
  <w:num w:numId="19" w16cid:durableId="2136213879">
    <w:abstractNumId w:val="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193"/>
    <w:rsid w:val="006E1D2F"/>
    <w:rsid w:val="006E322A"/>
    <w:rsid w:val="006F1967"/>
    <w:rsid w:val="006F305C"/>
    <w:rsid w:val="006F630B"/>
    <w:rsid w:val="007079A6"/>
    <w:rsid w:val="0071073C"/>
    <w:rsid w:val="00711753"/>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1B6A"/>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228</Words>
  <Characters>1306</Characters>
  <Application>Microsoft Office Word</Application>
  <DocSecurity>0</DocSecurity>
  <Lines>10</Lines>
  <Paragraphs>3</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1531</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2025-10-22T09:06:00Z</dcterms:created>
  <dcterms:modified xsi:type="dcterms:W3CDTF">2025-10-22T09:06:00Z</dcterms:modified>
</cp:coreProperties>
</file>