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2D8C1" w14:textId="77777777" w:rsidR="00434B33" w:rsidRPr="009743D3" w:rsidRDefault="00434B33" w:rsidP="00434B33">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EC1D50">
        <w:rPr>
          <w:rFonts w:eastAsia="Times New Roman"/>
          <w:b/>
          <w:bCs/>
          <w:color w:val="000000" w:themeColor="text1"/>
          <w:sz w:val="20"/>
          <w:szCs w:val="18"/>
          <w:lang w:val="ru-RU"/>
        </w:rPr>
        <w:t>02</w:t>
      </w:r>
      <w:r w:rsidRPr="00193161">
        <w:rPr>
          <w:rFonts w:eastAsia="Times New Roman"/>
          <w:b/>
          <w:bCs/>
          <w:color w:val="000000" w:themeColor="text1"/>
          <w:sz w:val="20"/>
          <w:szCs w:val="18"/>
          <w:lang w:val="ru-RU"/>
        </w:rPr>
        <w:t>.0</w:t>
      </w:r>
      <w:r w:rsidRPr="00EC1D50">
        <w:rPr>
          <w:rFonts w:eastAsia="Times New Roman"/>
          <w:b/>
          <w:bCs/>
          <w:color w:val="000000" w:themeColor="text1"/>
          <w:sz w:val="20"/>
          <w:szCs w:val="18"/>
          <w:lang w:val="ru-RU"/>
        </w:rPr>
        <w:t>1</w:t>
      </w:r>
      <w:r w:rsidRPr="00193161">
        <w:rPr>
          <w:rFonts w:eastAsia="Times New Roman"/>
          <w:b/>
          <w:bCs/>
          <w:color w:val="000000" w:themeColor="text1"/>
          <w:sz w:val="20"/>
          <w:szCs w:val="18"/>
          <w:lang w:val="ru-RU"/>
        </w:rPr>
        <w:t>.202</w:t>
      </w:r>
      <w:r w:rsidRPr="00EC1D50">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6D823D5A" w14:textId="77777777" w:rsidR="00434B33" w:rsidRPr="009743D3" w:rsidRDefault="00434B33" w:rsidP="00434B33">
      <w:pPr>
        <w:jc w:val="both"/>
        <w:rPr>
          <w:rFonts w:cs="StobiSerif Bold"/>
          <w:sz w:val="20"/>
          <w:szCs w:val="20"/>
          <w:lang w:val="ru-RU"/>
        </w:rPr>
      </w:pPr>
    </w:p>
    <w:p w14:paraId="38788C59" w14:textId="77777777" w:rsidR="00434B33" w:rsidRPr="00AC42C9" w:rsidRDefault="00434B33" w:rsidP="00434B33">
      <w:pPr>
        <w:jc w:val="both"/>
        <w:rPr>
          <w:sz w:val="20"/>
          <w:szCs w:val="20"/>
          <w:lang w:val="ru-RU"/>
        </w:rPr>
      </w:pPr>
      <w:r w:rsidRPr="00AC42C9">
        <w:rPr>
          <w:sz w:val="20"/>
          <w:szCs w:val="20"/>
          <w:lang w:val="ru-RU"/>
        </w:rPr>
        <w:t>Почитувани,</w:t>
      </w:r>
    </w:p>
    <w:p w14:paraId="03AD067B" w14:textId="77777777" w:rsidR="00434B33" w:rsidRPr="00AC42C9" w:rsidRDefault="00434B33" w:rsidP="00434B33">
      <w:pPr>
        <w:ind w:firstLine="720"/>
        <w:jc w:val="both"/>
        <w:rPr>
          <w:sz w:val="20"/>
          <w:szCs w:val="20"/>
          <w:lang w:val="ru-RU"/>
        </w:rPr>
      </w:pPr>
    </w:p>
    <w:p w14:paraId="1FDE4F7D" w14:textId="77777777" w:rsidR="00434B33" w:rsidRPr="00AC42C9" w:rsidRDefault="00434B33" w:rsidP="00434B33">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2E9C27BB" w14:textId="77777777" w:rsidR="00434B33" w:rsidRDefault="00434B33" w:rsidP="00434B33">
      <w:pPr>
        <w:jc w:val="both"/>
        <w:rPr>
          <w:rFonts w:cs="StobiSerifRegular"/>
          <w:b/>
          <w:color w:val="auto"/>
          <w:sz w:val="20"/>
          <w:u w:val="single"/>
          <w:lang w:val="ru-RU"/>
        </w:rPr>
      </w:pPr>
    </w:p>
    <w:p w14:paraId="37AD090D" w14:textId="77777777" w:rsidR="00434B33" w:rsidRPr="00EC1D50" w:rsidRDefault="00434B33" w:rsidP="00434B33">
      <w:pPr>
        <w:jc w:val="both"/>
        <w:rPr>
          <w:rFonts w:cs="StobiSerif Regular"/>
          <w:sz w:val="20"/>
          <w:shd w:val="clear" w:color="auto" w:fill="FFFFFF"/>
          <w:lang w:eastAsia="ar-SA"/>
        </w:rPr>
      </w:pPr>
      <w:r w:rsidRPr="00EC1D50">
        <w:rPr>
          <w:rFonts w:cs="StobiSerif Regular"/>
          <w:sz w:val="20"/>
          <w:shd w:val="clear" w:color="auto" w:fill="FFFFFF"/>
          <w:lang w:eastAsia="ar-SA"/>
        </w:rPr>
        <w:t>Согласно член 4 од Законот за данокот на добивка</w:t>
      </w:r>
      <w:r w:rsidRPr="00EC1D50">
        <w:rPr>
          <w:rFonts w:cs="StobiSerif Regular"/>
          <w:sz w:val="20"/>
          <w:shd w:val="clear" w:color="auto" w:fill="FFFFFF"/>
          <w:lang w:val="ru-RU" w:eastAsia="ar-SA"/>
        </w:rPr>
        <w:t>,</w:t>
      </w:r>
      <w:r w:rsidRPr="00EC1D50">
        <w:rPr>
          <w:rFonts w:cs="StobiSerif Regular"/>
          <w:sz w:val="20"/>
          <w:shd w:val="clear" w:color="auto" w:fill="FFFFFF"/>
          <w:lang w:eastAsia="ar-SA"/>
        </w:rPr>
        <w:t xml:space="preserve"> објавен во </w:t>
      </w:r>
      <w:r w:rsidRPr="00EC1D50">
        <w:rPr>
          <w:rFonts w:cs="StobiSerif Regular"/>
          <w:sz w:val="20"/>
          <w:lang w:eastAsia="ar-SA"/>
        </w:rPr>
        <w:t>Сл</w:t>
      </w:r>
      <w:r w:rsidRPr="00EC1D50">
        <w:rPr>
          <w:rFonts w:cs="StobiSerif Regular"/>
          <w:sz w:val="20"/>
          <w:lang w:val="ru-RU" w:eastAsia="ar-SA"/>
        </w:rPr>
        <w:t>.</w:t>
      </w:r>
      <w:r w:rsidRPr="00EC1D50">
        <w:rPr>
          <w:rFonts w:cs="StobiSerif Regular"/>
          <w:sz w:val="20"/>
          <w:lang w:eastAsia="ar-SA"/>
        </w:rPr>
        <w:t xml:space="preserve"> весник на РМ</w:t>
      </w:r>
      <w:r w:rsidRPr="00EC1D50">
        <w:rPr>
          <w:bCs/>
          <w:sz w:val="20"/>
          <w:szCs w:val="20"/>
          <w:lang w:val="ru-RU"/>
        </w:rPr>
        <w:t xml:space="preserve"> бр.112/2014 … 199/2023, (во натамошниот текст: ЗДД)</w:t>
      </w:r>
      <w:r w:rsidRPr="00EC1D50">
        <w:rPr>
          <w:rFonts w:cs="StobiSerif Regular"/>
          <w:sz w:val="20"/>
          <w:shd w:val="clear" w:color="auto" w:fill="FFFFFF"/>
          <w:lang w:eastAsia="ar-SA"/>
        </w:rPr>
        <w:t>, обврзник на данокот на добивка е правно лице, резидент на РС Македонија, кое остварува добивка од вршење на дејност во земјата и странство.</w:t>
      </w:r>
    </w:p>
    <w:p w14:paraId="04410294" w14:textId="77777777" w:rsidR="00434B33" w:rsidRPr="00EC1D50" w:rsidRDefault="00434B33" w:rsidP="00434B33">
      <w:pPr>
        <w:jc w:val="both"/>
        <w:rPr>
          <w:rFonts w:cs="StobiSerif Regular"/>
          <w:sz w:val="20"/>
          <w:shd w:val="clear" w:color="auto" w:fill="FFFFFF"/>
          <w:lang w:eastAsia="ar-SA"/>
        </w:rPr>
      </w:pPr>
    </w:p>
    <w:p w14:paraId="4D0CACD9" w14:textId="77777777" w:rsidR="00434B33" w:rsidRPr="00EC1D50" w:rsidRDefault="00434B33" w:rsidP="00434B33">
      <w:pPr>
        <w:autoSpaceDE w:val="0"/>
        <w:autoSpaceDN w:val="0"/>
        <w:adjustRightInd w:val="0"/>
        <w:jc w:val="both"/>
      </w:pPr>
      <w:r w:rsidRPr="00EC1D50">
        <w:rPr>
          <w:bCs/>
          <w:sz w:val="20"/>
          <w:szCs w:val="20"/>
          <w:lang w:val="ru-RU"/>
        </w:rPr>
        <w:t xml:space="preserve">Според член 7 од ЗДД, </w:t>
      </w:r>
      <w:r w:rsidRPr="00EC1D50">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w:t>
      </w:r>
      <w:r w:rsidRPr="00EC1D50">
        <w:t xml:space="preserve">. </w:t>
      </w:r>
      <w:r w:rsidRPr="00EC1D50">
        <w:rPr>
          <w:sz w:val="20"/>
          <w:szCs w:val="20"/>
        </w:rPr>
        <w:t>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r w:rsidRPr="00EC1D50">
        <w:t xml:space="preserve">. </w:t>
      </w:r>
    </w:p>
    <w:p w14:paraId="7A4FECCD" w14:textId="77777777" w:rsidR="00434B33" w:rsidRPr="00EC1D50" w:rsidRDefault="00434B33" w:rsidP="00434B33">
      <w:pPr>
        <w:autoSpaceDE w:val="0"/>
        <w:autoSpaceDN w:val="0"/>
        <w:adjustRightInd w:val="0"/>
        <w:jc w:val="both"/>
      </w:pPr>
    </w:p>
    <w:p w14:paraId="673C6ADB" w14:textId="77777777" w:rsidR="00434B33" w:rsidRPr="00EC1D50" w:rsidRDefault="00434B33" w:rsidP="00434B33">
      <w:pPr>
        <w:autoSpaceDE w:val="0"/>
        <w:autoSpaceDN w:val="0"/>
        <w:adjustRightInd w:val="0"/>
        <w:jc w:val="both"/>
        <w:rPr>
          <w:sz w:val="20"/>
          <w:szCs w:val="20"/>
        </w:rPr>
      </w:pPr>
      <w:r w:rsidRPr="00EC1D50">
        <w:rPr>
          <w:rFonts w:cs="StobiSerif Regular"/>
          <w:sz w:val="20"/>
          <w:shd w:val="clear" w:color="auto" w:fill="FFFFFF"/>
          <w:lang w:eastAsia="ar-SA"/>
        </w:rPr>
        <w:t xml:space="preserve">Согласно член 9 став 1 точка 1 и 2 од ЗДД, како непризнати расходи за даночни цели се сметаат расходите кои не се поврзани со вршење на дејноста на субјектот, односно не се непосреден услов за извршување на таа дејност и не се последица од вршењето на таа дејност, како и надоместоците на трошоци и други лични примања од работен однос кои ги надминуваат пропишаните износи. Согласно член </w:t>
      </w:r>
      <w:r w:rsidRPr="00EC1D50">
        <w:rPr>
          <w:rFonts w:cs="StobiSerif Regular"/>
          <w:sz w:val="20"/>
          <w:shd w:val="clear" w:color="auto" w:fill="FFFFFF"/>
          <w:lang w:val="ru-RU" w:eastAsia="ar-SA"/>
        </w:rPr>
        <w:t>2</w:t>
      </w:r>
      <w:r w:rsidRPr="00EC1D50">
        <w:rPr>
          <w:rFonts w:cs="StobiSerif Regular"/>
          <w:sz w:val="20"/>
          <w:shd w:val="clear" w:color="auto" w:fill="FFFFFF"/>
          <w:lang w:eastAsia="ar-SA"/>
        </w:rPr>
        <w:t xml:space="preserve"> од ЗДД, </w:t>
      </w:r>
      <w:r w:rsidRPr="00EC1D50">
        <w:rPr>
          <w:rFonts w:cs="StobiSerif Regular"/>
          <w:sz w:val="20"/>
          <w:shd w:val="clear" w:color="auto" w:fill="FFFFFF"/>
          <w:lang w:val="ru-RU" w:eastAsia="ar-SA"/>
        </w:rPr>
        <w:t>стапката на</w:t>
      </w:r>
      <w:r w:rsidRPr="00EC1D50">
        <w:rPr>
          <w:rFonts w:cs="StobiSerif Regular"/>
          <w:sz w:val="20"/>
          <w:shd w:val="clear" w:color="auto" w:fill="FFFFFF"/>
          <w:lang w:eastAsia="ar-SA"/>
        </w:rPr>
        <w:t xml:space="preserve"> данокот на добивка изнесува 10%</w:t>
      </w:r>
    </w:p>
    <w:p w14:paraId="13DC5377" w14:textId="77777777" w:rsidR="00434B33" w:rsidRPr="00EC1D50" w:rsidRDefault="00434B33" w:rsidP="00434B33">
      <w:pPr>
        <w:jc w:val="both"/>
        <w:rPr>
          <w:rFonts w:cs="StobiSerif Regular"/>
          <w:sz w:val="20"/>
          <w:lang w:val="ru-RU" w:eastAsia="ar-SA"/>
        </w:rPr>
      </w:pPr>
    </w:p>
    <w:p w14:paraId="067AB208" w14:textId="77777777" w:rsidR="00434B33" w:rsidRPr="00EC1D50" w:rsidRDefault="00434B33" w:rsidP="00434B33">
      <w:pPr>
        <w:tabs>
          <w:tab w:val="left" w:pos="397"/>
        </w:tabs>
        <w:jc w:val="both"/>
        <w:rPr>
          <w:rFonts w:cs="StobiSerif Regular"/>
          <w:sz w:val="20"/>
          <w:shd w:val="clear" w:color="auto" w:fill="FFFFFF"/>
          <w:lang w:eastAsia="ar-SA"/>
        </w:rPr>
      </w:pPr>
      <w:r w:rsidRPr="00EC1D50">
        <w:rPr>
          <w:rFonts w:cs="StobiSerif Regular"/>
          <w:sz w:val="20"/>
          <w:shd w:val="clear" w:color="auto" w:fill="FFFFFF"/>
          <w:lang w:eastAsia="ar-SA"/>
        </w:rPr>
        <w:t xml:space="preserve">Единките кои се корисници на буџетски средства не се обврзници на данокот на добивка за средствата кои ги добиваат од Буџетот на РС Македонија, Буџетите на единиците на локалната самоуправа, Буџетот на градот Скопје и Буџетите на фондовите за вршење на целите активностите и надлежностите за кои се основани, добиени со цел реализирање на одредени програми и цели утврдени согласно со нивниот статут и програма, истите не се предмет на оданочување односно не влегуваат во даночната основа на која се пресметува и плаќа данокот на добивка.  </w:t>
      </w:r>
    </w:p>
    <w:p w14:paraId="2C0CA06B" w14:textId="77777777" w:rsidR="00434B33" w:rsidRPr="00EC1D50" w:rsidRDefault="00434B33" w:rsidP="00434B33">
      <w:pPr>
        <w:jc w:val="both"/>
        <w:rPr>
          <w:rFonts w:ascii="Times New Roman" w:eastAsia="Times New Roman" w:hAnsi="Times New Roman" w:cs="StobiSerif Regular"/>
          <w:bCs/>
          <w:color w:val="auto"/>
          <w:sz w:val="20"/>
          <w:szCs w:val="20"/>
          <w:shd w:val="clear" w:color="auto" w:fill="FFFFFF"/>
          <w:lang w:eastAsia="ar-SA"/>
        </w:rPr>
      </w:pPr>
    </w:p>
    <w:p w14:paraId="7B72F598" w14:textId="77777777" w:rsidR="00434B33" w:rsidRPr="00EC1D50" w:rsidRDefault="00434B33" w:rsidP="00434B33">
      <w:pPr>
        <w:jc w:val="both"/>
        <w:rPr>
          <w:rFonts w:ascii="Times New Roman" w:hAnsi="Times New Roman" w:cs="Times New Roman"/>
          <w:bCs/>
          <w:color w:val="auto"/>
          <w:sz w:val="20"/>
          <w:szCs w:val="20"/>
          <w:lang w:eastAsia="ar-SA"/>
        </w:rPr>
      </w:pPr>
      <w:r w:rsidRPr="00EC1D50">
        <w:rPr>
          <w:rFonts w:ascii="Times New Roman" w:eastAsia="Times New Roman" w:hAnsi="Times New Roman" w:cs="StobiSerif Regular"/>
          <w:bCs/>
          <w:color w:val="auto"/>
          <w:sz w:val="20"/>
          <w:szCs w:val="20"/>
          <w:shd w:val="clear" w:color="auto" w:fill="FFFFFF"/>
          <w:lang w:eastAsia="ar-SA"/>
        </w:rPr>
        <w:t>Доколку наведените корисници на буџетски средства остваруваат приходи од вршење на стопанска дејност и истите се наменети за финансирање на расходи за стопанска дејност, на мислење сме дека за истите постои обврска за пресметка и уплата на данок на добивка. Овие приходи и расходи треба да бидат евидентирани  на посебна (сопствена) сметка.</w:t>
      </w:r>
      <w:r w:rsidRPr="00EC1D50">
        <w:rPr>
          <w:rFonts w:ascii="Times New Roman" w:eastAsia="Times New Roman" w:hAnsi="Times New Roman" w:cs="Times New Roman"/>
          <w:bCs/>
          <w:color w:val="auto"/>
          <w:sz w:val="20"/>
          <w:szCs w:val="20"/>
          <w:lang w:eastAsia="ar-SA"/>
        </w:rPr>
        <w:t xml:space="preserve">   </w:t>
      </w:r>
    </w:p>
    <w:p w14:paraId="0444C86D" w14:textId="77777777" w:rsidR="00434B33" w:rsidRPr="00EC1D50" w:rsidRDefault="00434B33" w:rsidP="00434B33">
      <w:pPr>
        <w:autoSpaceDE w:val="0"/>
        <w:autoSpaceDN w:val="0"/>
        <w:adjustRightInd w:val="0"/>
        <w:rPr>
          <w:rFonts w:ascii="Times New Roman" w:hAnsi="Times New Roman" w:cs="Times New Roman"/>
          <w:sz w:val="24"/>
          <w:szCs w:val="24"/>
        </w:rPr>
      </w:pPr>
    </w:p>
    <w:p w14:paraId="5DC9A8FB" w14:textId="77777777" w:rsidR="00434B33" w:rsidRPr="00EC1D50" w:rsidRDefault="00434B33" w:rsidP="00434B33">
      <w:pPr>
        <w:autoSpaceDE w:val="0"/>
        <w:autoSpaceDN w:val="0"/>
        <w:adjustRightInd w:val="0"/>
        <w:jc w:val="both"/>
        <w:rPr>
          <w:rFonts w:cs="Times New Roman"/>
          <w:sz w:val="20"/>
          <w:szCs w:val="20"/>
        </w:rPr>
      </w:pPr>
      <w:r w:rsidRPr="00EC1D50">
        <w:rPr>
          <w:rFonts w:cs="StobiSerif Regular"/>
          <w:sz w:val="20"/>
          <w:shd w:val="clear" w:color="auto" w:fill="FFFFFF"/>
          <w:lang w:eastAsia="ar-SA"/>
        </w:rPr>
        <w:t>Согласно член 39 од ЗДД, утврдувањето и плаќањето на данокот на добивка, даночниот обврзник е должен да го врши на образец</w:t>
      </w:r>
      <w:r w:rsidRPr="00EC1D50">
        <w:rPr>
          <w:rFonts w:cs="Times New Roman"/>
          <w:sz w:val="20"/>
          <w:szCs w:val="20"/>
          <w:lang w:val="ru-RU"/>
        </w:rPr>
        <w:t>„ДБ - даночен биланс за оданочување на добивка“</w:t>
      </w:r>
      <w:r w:rsidRPr="00EC1D50">
        <w:rPr>
          <w:rFonts w:cs="Times New Roman"/>
          <w:sz w:val="20"/>
          <w:szCs w:val="20"/>
        </w:rPr>
        <w:t>, кој</w:t>
      </w:r>
      <w:r w:rsidRPr="00EC1D50">
        <w:rPr>
          <w:rFonts w:cs="Times New Roman"/>
          <w:sz w:val="20"/>
          <w:szCs w:val="20"/>
          <w:lang w:val="ru-RU"/>
        </w:rPr>
        <w:t xml:space="preserve"> се доставува до Управата за јавни приходи </w:t>
      </w:r>
      <w:r w:rsidRPr="00EC1D50">
        <w:rPr>
          <w:rFonts w:cs="Times New Roman"/>
          <w:sz w:val="20"/>
          <w:szCs w:val="20"/>
        </w:rPr>
        <w:t>(</w:t>
      </w:r>
      <w:r w:rsidRPr="00EC1D50">
        <w:rPr>
          <w:rFonts w:cs="Times New Roman"/>
          <w:sz w:val="20"/>
          <w:szCs w:val="20"/>
          <w:lang w:val="ru-RU"/>
        </w:rPr>
        <w:t>„</w:t>
      </w:r>
      <w:r w:rsidRPr="00EC1D50">
        <w:rPr>
          <w:rFonts w:cs="Times New Roman"/>
          <w:sz w:val="20"/>
          <w:szCs w:val="20"/>
        </w:rPr>
        <w:t>УЈП</w:t>
      </w:r>
      <w:r w:rsidRPr="00EC1D50">
        <w:rPr>
          <w:rFonts w:cs="Times New Roman"/>
          <w:sz w:val="20"/>
          <w:szCs w:val="20"/>
          <w:lang w:val="ru-RU"/>
        </w:rPr>
        <w:t>“</w:t>
      </w:r>
      <w:r w:rsidRPr="00EC1D50">
        <w:rPr>
          <w:rFonts w:cs="Times New Roman"/>
          <w:sz w:val="20"/>
          <w:szCs w:val="20"/>
        </w:rPr>
        <w:t xml:space="preserve">) </w:t>
      </w:r>
      <w:r w:rsidRPr="00EC1D50">
        <w:rPr>
          <w:rFonts w:cs="Times New Roman"/>
          <w:sz w:val="20"/>
          <w:szCs w:val="20"/>
          <w:lang w:val="ru-RU"/>
        </w:rPr>
        <w:t xml:space="preserve">во рокот пропишан за поднесување на годишната сметка согласно со Законот за трговските друштва </w:t>
      </w:r>
      <w:r w:rsidRPr="00EC1D50">
        <w:rPr>
          <w:rFonts w:cs="Times New Roman"/>
          <w:sz w:val="20"/>
          <w:szCs w:val="20"/>
        </w:rPr>
        <w:t>(</w:t>
      </w:r>
      <w:r w:rsidRPr="00EC1D50">
        <w:rPr>
          <w:rFonts w:cs="Times New Roman"/>
          <w:sz w:val="20"/>
          <w:szCs w:val="20"/>
          <w:lang w:val="ru-RU"/>
        </w:rPr>
        <w:t>„</w:t>
      </w:r>
      <w:r w:rsidRPr="00EC1D50">
        <w:rPr>
          <w:rFonts w:cs="Times New Roman"/>
          <w:sz w:val="20"/>
          <w:szCs w:val="20"/>
        </w:rPr>
        <w:t>ЗТД</w:t>
      </w:r>
      <w:r w:rsidRPr="00EC1D50">
        <w:rPr>
          <w:rFonts w:cs="Times New Roman"/>
          <w:sz w:val="20"/>
          <w:szCs w:val="20"/>
          <w:lang w:val="ru-RU"/>
        </w:rPr>
        <w:t>“</w:t>
      </w:r>
      <w:r w:rsidRPr="00EC1D50">
        <w:rPr>
          <w:rFonts w:cs="Times New Roman"/>
          <w:sz w:val="20"/>
          <w:szCs w:val="20"/>
        </w:rPr>
        <w:t xml:space="preserve">) </w:t>
      </w:r>
      <w:r w:rsidRPr="00EC1D50">
        <w:rPr>
          <w:rFonts w:cs="Times New Roman"/>
          <w:sz w:val="20"/>
          <w:szCs w:val="20"/>
          <w:lang w:val="ru-RU"/>
        </w:rPr>
        <w:t xml:space="preserve">и прописите за сметководство. </w:t>
      </w:r>
      <w:r w:rsidRPr="00EC1D50">
        <w:rPr>
          <w:rFonts w:cs="Times New Roman"/>
          <w:sz w:val="20"/>
          <w:szCs w:val="20"/>
        </w:rPr>
        <w:t>Пресметаниот данок на добивка јавната здравствена установа е должна да го уплати во рок од 30 дена од денот на истекот на рокот за предавање на годишната сметка.</w:t>
      </w:r>
    </w:p>
    <w:p w14:paraId="193B1196" w14:textId="70379566" w:rsidR="009157F7" w:rsidRPr="00434B33" w:rsidRDefault="009157F7" w:rsidP="00434B33"/>
    <w:sectPr w:rsidR="009157F7" w:rsidRPr="00434B33"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474713" w14:textId="77777777" w:rsidR="00C10A10" w:rsidRPr="00C567EE" w:rsidRDefault="00C10A10" w:rsidP="00805345">
      <w:r w:rsidRPr="00C567EE">
        <w:separator/>
      </w:r>
    </w:p>
  </w:endnote>
  <w:endnote w:type="continuationSeparator" w:id="0">
    <w:p w14:paraId="52A881DD" w14:textId="77777777" w:rsidR="00C10A10" w:rsidRPr="00C567EE" w:rsidRDefault="00C10A10"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48B55" w14:textId="77777777" w:rsidR="00C10A10" w:rsidRPr="00C567EE" w:rsidRDefault="00C10A10" w:rsidP="00805345">
      <w:r w:rsidRPr="00C567EE">
        <w:separator/>
      </w:r>
    </w:p>
  </w:footnote>
  <w:footnote w:type="continuationSeparator" w:id="0">
    <w:p w14:paraId="7F2D84F0" w14:textId="77777777" w:rsidR="00C10A10" w:rsidRPr="00C567EE" w:rsidRDefault="00C10A10"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0"/>
  </w:num>
  <w:num w:numId="2" w16cid:durableId="1900096440">
    <w:abstractNumId w:val="8"/>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7"/>
  </w:num>
  <w:num w:numId="8" w16cid:durableId="621112521">
    <w:abstractNumId w:val="2"/>
  </w:num>
  <w:num w:numId="9" w16cid:durableId="1622804002">
    <w:abstractNumId w:val="11"/>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4"/>
  </w:num>
  <w:num w:numId="12" w16cid:durableId="870530504">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0A10"/>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405</Words>
  <Characters>2315</Characters>
  <Application>Microsoft Office Word</Application>
  <DocSecurity>0</DocSecurity>
  <Lines>19</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2715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2025-10-22T08:19:00Z</dcterms:created>
  <dcterms:modified xsi:type="dcterms:W3CDTF">2025-10-22T08:19:00Z</dcterms:modified>
</cp:coreProperties>
</file>