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00A4BD" w14:textId="77777777" w:rsidR="00FB3B9A" w:rsidRPr="00565831" w:rsidRDefault="00FB3B9A" w:rsidP="00FB3B9A">
      <w:pPr>
        <w:jc w:val="both"/>
        <w:rPr>
          <w:rFonts w:cs="StobiSerif Bold"/>
          <w:sz w:val="20"/>
          <w:szCs w:val="20"/>
          <w:lang w:val="ru-RU"/>
        </w:rPr>
      </w:pPr>
      <w:r w:rsidRPr="00193161">
        <w:rPr>
          <w:rFonts w:eastAsia="Times New Roman"/>
          <w:b/>
          <w:bCs/>
          <w:color w:val="000000" w:themeColor="text1"/>
          <w:sz w:val="20"/>
          <w:szCs w:val="18"/>
          <w:lang w:val="ru-RU"/>
        </w:rPr>
        <w:t xml:space="preserve">МИСЛЕЊЕ од </w:t>
      </w:r>
      <w:r>
        <w:rPr>
          <w:rFonts w:eastAsia="Times New Roman"/>
          <w:b/>
          <w:bCs/>
          <w:color w:val="000000" w:themeColor="text1"/>
          <w:sz w:val="20"/>
          <w:szCs w:val="18"/>
          <w:lang w:val="ru-RU"/>
        </w:rPr>
        <w:t>1</w:t>
      </w:r>
      <w:r w:rsidRPr="00565831">
        <w:rPr>
          <w:rFonts w:eastAsia="Times New Roman"/>
          <w:b/>
          <w:bCs/>
          <w:color w:val="000000" w:themeColor="text1"/>
          <w:sz w:val="20"/>
          <w:szCs w:val="18"/>
          <w:lang w:val="ru-RU"/>
        </w:rPr>
        <w:t>1</w:t>
      </w:r>
      <w:r w:rsidRPr="00193161">
        <w:rPr>
          <w:rFonts w:eastAsia="Times New Roman"/>
          <w:b/>
          <w:bCs/>
          <w:color w:val="000000" w:themeColor="text1"/>
          <w:sz w:val="20"/>
          <w:szCs w:val="18"/>
          <w:lang w:val="ru-RU"/>
        </w:rPr>
        <w:t>.</w:t>
      </w:r>
      <w:r w:rsidRPr="00565831">
        <w:rPr>
          <w:rFonts w:eastAsia="Times New Roman"/>
          <w:b/>
          <w:bCs/>
          <w:color w:val="000000" w:themeColor="text1"/>
          <w:sz w:val="20"/>
          <w:szCs w:val="18"/>
          <w:lang w:val="ru-RU"/>
        </w:rPr>
        <w:t>12</w:t>
      </w:r>
      <w:r w:rsidRPr="00193161">
        <w:rPr>
          <w:rFonts w:eastAsia="Times New Roman"/>
          <w:b/>
          <w:bCs/>
          <w:color w:val="000000" w:themeColor="text1"/>
          <w:sz w:val="20"/>
          <w:szCs w:val="18"/>
          <w:lang w:val="ru-RU"/>
        </w:rPr>
        <w:t>.2024:</w:t>
      </w:r>
      <w:r>
        <w:rPr>
          <w:rFonts w:cs="StobiSerif Bold"/>
          <w:sz w:val="20"/>
          <w:szCs w:val="20"/>
        </w:rPr>
        <w:t xml:space="preserve">  </w:t>
      </w:r>
    </w:p>
    <w:p w14:paraId="78BCADEA" w14:textId="77777777" w:rsidR="00FB3B9A" w:rsidRPr="00565831" w:rsidRDefault="00FB3B9A" w:rsidP="00FB3B9A">
      <w:pPr>
        <w:jc w:val="both"/>
        <w:rPr>
          <w:rFonts w:cs="StobiSerif Bold"/>
          <w:sz w:val="20"/>
          <w:szCs w:val="20"/>
          <w:lang w:val="ru-RU"/>
        </w:rPr>
      </w:pPr>
    </w:p>
    <w:p w14:paraId="7968E03E" w14:textId="77777777" w:rsidR="00FB3B9A" w:rsidRPr="00AC42C9" w:rsidRDefault="00FB3B9A" w:rsidP="00FB3B9A">
      <w:pPr>
        <w:jc w:val="both"/>
        <w:rPr>
          <w:sz w:val="20"/>
          <w:szCs w:val="20"/>
          <w:lang w:val="ru-RU"/>
        </w:rPr>
      </w:pPr>
      <w:r w:rsidRPr="00AC42C9">
        <w:rPr>
          <w:sz w:val="20"/>
          <w:szCs w:val="20"/>
          <w:lang w:val="ru-RU"/>
        </w:rPr>
        <w:t>Почитувани,</w:t>
      </w:r>
    </w:p>
    <w:p w14:paraId="476F9CA4" w14:textId="77777777" w:rsidR="00FB3B9A" w:rsidRPr="00AC42C9" w:rsidRDefault="00FB3B9A" w:rsidP="00FB3B9A">
      <w:pPr>
        <w:ind w:firstLine="720"/>
        <w:jc w:val="both"/>
        <w:rPr>
          <w:sz w:val="20"/>
          <w:szCs w:val="20"/>
          <w:lang w:val="ru-RU"/>
        </w:rPr>
      </w:pPr>
    </w:p>
    <w:p w14:paraId="1FD90BA2" w14:textId="77777777" w:rsidR="00FB3B9A" w:rsidRPr="00AC42C9" w:rsidRDefault="00FB3B9A" w:rsidP="00FB3B9A">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64A00756" w14:textId="77777777" w:rsidR="00FB3B9A" w:rsidRDefault="00FB3B9A" w:rsidP="00FB3B9A">
      <w:pPr>
        <w:jc w:val="both"/>
        <w:rPr>
          <w:rFonts w:cs="StobiSerifRegular"/>
          <w:b/>
          <w:color w:val="auto"/>
          <w:sz w:val="20"/>
          <w:u w:val="single"/>
          <w:lang w:val="ru-RU"/>
        </w:rPr>
      </w:pPr>
    </w:p>
    <w:p w14:paraId="6A466500" w14:textId="77777777" w:rsidR="00FB3B9A" w:rsidRPr="003A4463" w:rsidRDefault="00FB3B9A" w:rsidP="00FB3B9A">
      <w:pPr>
        <w:autoSpaceDE w:val="0"/>
        <w:autoSpaceDN w:val="0"/>
        <w:adjustRightInd w:val="0"/>
        <w:jc w:val="both"/>
        <w:rPr>
          <w:rFonts w:cs="StobiSerif Regular"/>
          <w:bCs/>
          <w:sz w:val="20"/>
          <w:szCs w:val="20"/>
          <w:lang w:val="ru-RU"/>
        </w:rPr>
      </w:pPr>
      <w:r w:rsidRPr="003A4463">
        <w:rPr>
          <w:rFonts w:cs="StobiSerif Regular"/>
          <w:bCs/>
          <w:sz w:val="20"/>
          <w:szCs w:val="20"/>
          <w:lang w:val="ru-RU"/>
        </w:rPr>
        <w:t xml:space="preserve">Според член 7 од Законот за данок на добивка (објавен во Сл. весник на РМ, бр.112/14…199/23, (во натамошен текст: ЗДД) </w:t>
      </w:r>
      <w:r w:rsidRPr="003A4463">
        <w:rPr>
          <w:rFonts w:cs="StobiSerif Regular"/>
          <w:sz w:val="20"/>
          <w:szCs w:val="20"/>
          <w:lang w:val="ru-RU"/>
        </w:rPr>
        <w:t xml:space="preserve">основа за пресметување на данокот од добивка е добивката која се утврдува во даночниот </w:t>
      </w:r>
      <w:r w:rsidRPr="003A4463">
        <w:rPr>
          <w:rFonts w:cs="StobiSerif Regular"/>
          <w:bCs/>
          <w:sz w:val="20"/>
          <w:szCs w:val="20"/>
          <w:lang w:val="ru-RU"/>
        </w:rPr>
        <w:t xml:space="preserve">биланс. </w:t>
      </w:r>
      <w:r w:rsidRPr="003A4463">
        <w:rPr>
          <w:bCs/>
          <w:sz w:val="20"/>
          <w:szCs w:val="20"/>
          <w:lang w:val="ru-RU"/>
        </w:rPr>
        <w:t>Основа за пресметување на данокот од добивка се утврдува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w:t>
      </w:r>
      <w:r w:rsidRPr="003A4463">
        <w:rPr>
          <w:rFonts w:cs="StobiSerif Regular"/>
          <w:bCs/>
          <w:sz w:val="20"/>
          <w:szCs w:val="20"/>
          <w:lang w:val="ru-RU"/>
        </w:rPr>
        <w:t xml:space="preserve"> </w:t>
      </w:r>
    </w:p>
    <w:p w14:paraId="299DAD62" w14:textId="77777777" w:rsidR="00FB3B9A" w:rsidRPr="003A4463" w:rsidRDefault="00FB3B9A" w:rsidP="00FB3B9A">
      <w:pPr>
        <w:autoSpaceDE w:val="0"/>
        <w:autoSpaceDN w:val="0"/>
        <w:adjustRightInd w:val="0"/>
        <w:jc w:val="both"/>
        <w:rPr>
          <w:rFonts w:cs="StobiSerif Regular"/>
          <w:bCs/>
          <w:sz w:val="20"/>
          <w:szCs w:val="20"/>
          <w:lang w:val="ru-RU"/>
        </w:rPr>
      </w:pPr>
    </w:p>
    <w:p w14:paraId="21115029" w14:textId="77777777" w:rsidR="00FB3B9A" w:rsidRPr="003A4463" w:rsidRDefault="00FB3B9A" w:rsidP="00FB3B9A">
      <w:pPr>
        <w:autoSpaceDE w:val="0"/>
        <w:autoSpaceDN w:val="0"/>
        <w:adjustRightInd w:val="0"/>
        <w:jc w:val="both"/>
        <w:rPr>
          <w:sz w:val="20"/>
          <w:szCs w:val="20"/>
        </w:rPr>
      </w:pPr>
      <w:r w:rsidRPr="003A4463">
        <w:rPr>
          <w:rFonts w:cs="StobiSerif Regular"/>
          <w:bCs/>
          <w:sz w:val="20"/>
          <w:szCs w:val="20"/>
          <w:lang w:val="ru-RU"/>
        </w:rPr>
        <w:t>Даночната основа утврдена согласно член 7 од ЗДД</w:t>
      </w:r>
      <w:r w:rsidRPr="003A4463">
        <w:rPr>
          <w:sz w:val="20"/>
          <w:szCs w:val="20"/>
        </w:rPr>
        <w:t xml:space="preserve"> се зголемува за непризнаените расходи и  помалку искажаните приходи за даночни цели. </w:t>
      </w:r>
    </w:p>
    <w:p w14:paraId="303CFA48" w14:textId="77777777" w:rsidR="00FB3B9A" w:rsidRPr="003A4463" w:rsidRDefault="00FB3B9A" w:rsidP="00FB3B9A">
      <w:pPr>
        <w:autoSpaceDE w:val="0"/>
        <w:autoSpaceDN w:val="0"/>
        <w:adjustRightInd w:val="0"/>
        <w:jc w:val="both"/>
      </w:pPr>
    </w:p>
    <w:p w14:paraId="2E5A5747" w14:textId="77777777" w:rsidR="00FB3B9A" w:rsidRPr="003A4463" w:rsidRDefault="00FB3B9A" w:rsidP="00FB3B9A">
      <w:pPr>
        <w:autoSpaceDE w:val="0"/>
        <w:autoSpaceDN w:val="0"/>
        <w:adjustRightInd w:val="0"/>
        <w:jc w:val="both"/>
        <w:rPr>
          <w:sz w:val="20"/>
          <w:szCs w:val="20"/>
          <w:lang w:val="ru-RU"/>
        </w:rPr>
      </w:pPr>
      <w:r w:rsidRPr="003A4463">
        <w:rPr>
          <w:sz w:val="20"/>
          <w:szCs w:val="20"/>
        </w:rPr>
        <w:t>Согласно член 9 став 1 точка 1</w:t>
      </w:r>
      <w:r w:rsidRPr="003A4463">
        <w:rPr>
          <w:sz w:val="20"/>
          <w:szCs w:val="20"/>
          <w:lang w:val="ru-RU"/>
        </w:rPr>
        <w:t xml:space="preserve"> </w:t>
      </w:r>
      <w:r w:rsidRPr="003A4463">
        <w:rPr>
          <w:sz w:val="20"/>
          <w:szCs w:val="20"/>
        </w:rPr>
        <w:t>од ЗДД, расходите кои се поврзани со вршење на дејност на субјектот, односно се непосреден услов за извршување на таа дејност и се последица од вршењето на таа дејност</w:t>
      </w:r>
      <w:r w:rsidRPr="003A4463">
        <w:rPr>
          <w:sz w:val="20"/>
          <w:szCs w:val="20"/>
          <w:lang w:val="ru-RU"/>
        </w:rPr>
        <w:t xml:space="preserve"> се сметаат за признат расход за цели на данокот на добивка. Меѓутоа, ЗДД не содржи посебна одредба која се однесува на трошоците на даночниот обврзник за вода за пиење, во случај кога водата од системот за водоснабдување е технички неисправна. </w:t>
      </w:r>
    </w:p>
    <w:p w14:paraId="5AD2FE55" w14:textId="77777777" w:rsidR="00FB3B9A" w:rsidRPr="003A4463" w:rsidRDefault="00FB3B9A" w:rsidP="00FB3B9A">
      <w:pPr>
        <w:autoSpaceDE w:val="0"/>
        <w:autoSpaceDN w:val="0"/>
        <w:adjustRightInd w:val="0"/>
        <w:jc w:val="both"/>
        <w:rPr>
          <w:lang w:val="ru-RU"/>
        </w:rPr>
      </w:pPr>
    </w:p>
    <w:p w14:paraId="6B73DDEA" w14:textId="77777777" w:rsidR="00FB3B9A" w:rsidRPr="003A4463" w:rsidRDefault="00FB3B9A" w:rsidP="00FB3B9A">
      <w:pPr>
        <w:autoSpaceDE w:val="0"/>
        <w:autoSpaceDN w:val="0"/>
        <w:adjustRightInd w:val="0"/>
        <w:jc w:val="both"/>
        <w:rPr>
          <w:sz w:val="20"/>
          <w:szCs w:val="20"/>
        </w:rPr>
      </w:pPr>
      <w:r w:rsidRPr="003A4463">
        <w:rPr>
          <w:sz w:val="20"/>
          <w:szCs w:val="20"/>
        </w:rPr>
        <w:t xml:space="preserve">Друштвото треба да поседува соодветен документ издаден од </w:t>
      </w:r>
      <w:r w:rsidRPr="003A4463">
        <w:rPr>
          <w:bCs/>
          <w:sz w:val="20"/>
          <w:szCs w:val="20"/>
        </w:rPr>
        <w:t xml:space="preserve">Државниот санитарен и здравствен инспекторат, </w:t>
      </w:r>
      <w:r w:rsidRPr="003A4463">
        <w:rPr>
          <w:sz w:val="20"/>
          <w:szCs w:val="20"/>
        </w:rPr>
        <w:t>како доказ дека водата за пиење од системот за водоснабдување не е технички исправна.</w:t>
      </w:r>
    </w:p>
    <w:p w14:paraId="57154E72" w14:textId="77777777" w:rsidR="00FB3B9A" w:rsidRPr="003A4463" w:rsidRDefault="00FB3B9A" w:rsidP="00FB3B9A">
      <w:pPr>
        <w:jc w:val="both"/>
        <w:rPr>
          <w:sz w:val="20"/>
          <w:szCs w:val="20"/>
          <w:lang w:val="ru-RU"/>
        </w:rPr>
      </w:pPr>
    </w:p>
    <w:p w14:paraId="676F4FBE" w14:textId="77777777" w:rsidR="00FB3B9A" w:rsidRPr="003A4463" w:rsidRDefault="00FB3B9A" w:rsidP="00FB3B9A">
      <w:pPr>
        <w:shd w:val="clear" w:color="auto" w:fill="FFFFFF"/>
        <w:jc w:val="both"/>
        <w:rPr>
          <w:sz w:val="20"/>
          <w:szCs w:val="20"/>
        </w:rPr>
      </w:pPr>
      <w:r w:rsidRPr="003A4463">
        <w:rPr>
          <w:sz w:val="20"/>
          <w:szCs w:val="20"/>
        </w:rPr>
        <w:t xml:space="preserve">Врз основа на горе наведеното, доколку друштвото поседува соодветен документ издаден од </w:t>
      </w:r>
      <w:r w:rsidRPr="003A4463">
        <w:rPr>
          <w:bCs/>
          <w:sz w:val="20"/>
          <w:szCs w:val="20"/>
        </w:rPr>
        <w:t>Државниот санитарен и здравствен инспекторат</w:t>
      </w:r>
      <w:r w:rsidRPr="003A4463">
        <w:rPr>
          <w:sz w:val="20"/>
          <w:szCs w:val="20"/>
        </w:rPr>
        <w:t xml:space="preserve"> со кој се потврдува дека водата од системот за водоснабдување е неисправна за пиење, во тој случај трошоците за набавка на вода за пиење  може да се сметаат како признат расход за цели на данокот на добивка.</w:t>
      </w:r>
    </w:p>
    <w:p w14:paraId="193B1196" w14:textId="70379566" w:rsidR="009157F7" w:rsidRPr="00FB3B9A" w:rsidRDefault="009157F7" w:rsidP="00FB3B9A"/>
    <w:sectPr w:rsidR="009157F7" w:rsidRPr="00FB3B9A"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0C33AD" w14:textId="77777777" w:rsidR="00DD362E" w:rsidRPr="00C567EE" w:rsidRDefault="00DD362E" w:rsidP="00805345">
      <w:r w:rsidRPr="00C567EE">
        <w:separator/>
      </w:r>
    </w:p>
  </w:endnote>
  <w:endnote w:type="continuationSeparator" w:id="0">
    <w:p w14:paraId="364BC309" w14:textId="77777777" w:rsidR="00DD362E" w:rsidRPr="00C567EE" w:rsidRDefault="00DD362E"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0C9C36" w14:textId="77777777" w:rsidR="00DD362E" w:rsidRPr="00C567EE" w:rsidRDefault="00DD362E" w:rsidP="00805345">
      <w:r w:rsidRPr="00C567EE">
        <w:separator/>
      </w:r>
    </w:p>
  </w:footnote>
  <w:footnote w:type="continuationSeparator" w:id="0">
    <w:p w14:paraId="0A2A90D1" w14:textId="77777777" w:rsidR="00DD362E" w:rsidRPr="00C567EE" w:rsidRDefault="00DD362E"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9"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0"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9"/>
  </w:num>
  <w:num w:numId="2" w16cid:durableId="1900096440">
    <w:abstractNumId w:val="8"/>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7"/>
  </w:num>
  <w:num w:numId="8" w16cid:durableId="621112521">
    <w:abstractNumId w:val="2"/>
  </w:num>
  <w:num w:numId="9" w16cid:durableId="1622804002">
    <w:abstractNumId w:val="10"/>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14CC"/>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362E"/>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249</Words>
  <Characters>1424</Characters>
  <Application>Microsoft Office Word</Application>
  <DocSecurity>0</DocSecurity>
  <Lines>11</Lines>
  <Paragraphs>3</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1670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2025-10-22T08:10:00Z</dcterms:created>
  <dcterms:modified xsi:type="dcterms:W3CDTF">2025-10-22T08:10:00Z</dcterms:modified>
</cp:coreProperties>
</file>