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5B87B" w14:textId="77777777" w:rsidR="002214CC" w:rsidRPr="009743D3" w:rsidRDefault="002214CC" w:rsidP="002214CC">
      <w:pPr>
        <w:rPr>
          <w:rFonts w:cs="Times New Roman"/>
          <w:color w:val="auto"/>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04</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.202</w:t>
      </w:r>
      <w:r>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w:t>
      </w:r>
    </w:p>
    <w:p w14:paraId="6633217F" w14:textId="77777777" w:rsidR="002214CC" w:rsidRPr="00C21BD5" w:rsidRDefault="002214CC" w:rsidP="002214CC">
      <w:pPr>
        <w:rPr>
          <w:rFonts w:cs="Times New Roman"/>
          <w:color w:val="auto"/>
          <w:sz w:val="20"/>
          <w:szCs w:val="20"/>
        </w:rPr>
      </w:pPr>
      <w:r w:rsidRPr="0025183B">
        <w:rPr>
          <w:sz w:val="20"/>
          <w:szCs w:val="20"/>
        </w:rPr>
        <w:t xml:space="preserve">   </w:t>
      </w:r>
    </w:p>
    <w:p w14:paraId="5298E4AB" w14:textId="77777777" w:rsidR="002214CC" w:rsidRPr="00AC42C9" w:rsidRDefault="002214CC" w:rsidP="002214CC">
      <w:pPr>
        <w:jc w:val="both"/>
        <w:rPr>
          <w:sz w:val="20"/>
          <w:szCs w:val="20"/>
          <w:lang w:val="ru-RU"/>
        </w:rPr>
      </w:pPr>
      <w:r w:rsidRPr="00AC42C9">
        <w:rPr>
          <w:sz w:val="20"/>
          <w:szCs w:val="20"/>
          <w:lang w:val="ru-RU"/>
        </w:rPr>
        <w:t>Почитувани,</w:t>
      </w:r>
    </w:p>
    <w:p w14:paraId="4E8964AA" w14:textId="77777777" w:rsidR="002214CC" w:rsidRPr="00AC42C9" w:rsidRDefault="002214CC" w:rsidP="002214CC">
      <w:pPr>
        <w:ind w:firstLine="720"/>
        <w:jc w:val="both"/>
        <w:rPr>
          <w:sz w:val="20"/>
          <w:szCs w:val="20"/>
          <w:lang w:val="ru-RU"/>
        </w:rPr>
      </w:pPr>
    </w:p>
    <w:p w14:paraId="07E7A0DB" w14:textId="77777777" w:rsidR="002214CC" w:rsidRPr="00AC42C9" w:rsidRDefault="002214CC" w:rsidP="002214CC">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5C12B5E4" w14:textId="77777777" w:rsidR="002214CC" w:rsidRDefault="002214CC" w:rsidP="002214CC">
      <w:pPr>
        <w:jc w:val="both"/>
        <w:rPr>
          <w:rFonts w:cs="StobiSerifRegular"/>
          <w:b/>
          <w:color w:val="auto"/>
          <w:sz w:val="20"/>
          <w:u w:val="single"/>
          <w:lang w:val="ru-RU"/>
        </w:rPr>
      </w:pPr>
    </w:p>
    <w:p w14:paraId="54D8DED8" w14:textId="77777777" w:rsidR="002214CC" w:rsidRPr="00C21BD5" w:rsidRDefault="002214CC" w:rsidP="002214CC">
      <w:pPr>
        <w:rPr>
          <w:rFonts w:cs="Times New Roman"/>
          <w:color w:val="auto"/>
          <w:sz w:val="20"/>
          <w:szCs w:val="20"/>
          <w:lang w:val="ru-RU"/>
        </w:rPr>
      </w:pPr>
    </w:p>
    <w:p w14:paraId="1EE9D757" w14:textId="77777777" w:rsidR="002214CC" w:rsidRDefault="002214CC" w:rsidP="002214CC">
      <w:pPr>
        <w:jc w:val="both"/>
        <w:rPr>
          <w:rFonts w:cs="Times New Roman"/>
          <w:color w:val="auto"/>
          <w:sz w:val="20"/>
          <w:szCs w:val="20"/>
        </w:rPr>
      </w:pPr>
      <w:r>
        <w:rPr>
          <w:rFonts w:cs="Times New Roman"/>
          <w:color w:val="auto"/>
          <w:sz w:val="20"/>
          <w:szCs w:val="20"/>
        </w:rPr>
        <w:t>Согласно член 7 од Законот за данок на добивка (ЗДД) објавен во „Сл .весник на РМ“ бр. 112/14..</w:t>
      </w:r>
      <w:r w:rsidRPr="007B77AB">
        <w:rPr>
          <w:rFonts w:cs="Times New Roman"/>
          <w:color w:val="auto"/>
          <w:sz w:val="20"/>
          <w:szCs w:val="20"/>
        </w:rPr>
        <w:t xml:space="preserve"> </w:t>
      </w:r>
      <w:r>
        <w:rPr>
          <w:rFonts w:cs="Times New Roman"/>
          <w:color w:val="auto"/>
          <w:sz w:val="20"/>
          <w:szCs w:val="20"/>
        </w:rPr>
        <w:t>248/18 и „Сл.весник на РСМ“ бр.275/19...199/23) основа за пресметување на данокот од добивка е добивката која се утврдува во даночниот биланс.</w:t>
      </w:r>
    </w:p>
    <w:p w14:paraId="0BF6FA67" w14:textId="77777777" w:rsidR="002214CC" w:rsidRDefault="002214CC" w:rsidP="002214CC">
      <w:pPr>
        <w:jc w:val="both"/>
        <w:rPr>
          <w:rFonts w:cs="Times New Roman"/>
          <w:color w:val="auto"/>
          <w:sz w:val="20"/>
          <w:szCs w:val="20"/>
        </w:rPr>
      </w:pPr>
      <w:r>
        <w:rPr>
          <w:rFonts w:cs="Times New Roman"/>
          <w:color w:val="auto"/>
          <w:sz w:val="20"/>
          <w:szCs w:val="20"/>
        </w:rPr>
        <w:t>Основа за пресметување на данокот од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w:t>
      </w:r>
    </w:p>
    <w:p w14:paraId="1CF0F412" w14:textId="77777777" w:rsidR="002214CC" w:rsidRDefault="002214CC" w:rsidP="002214CC">
      <w:pPr>
        <w:jc w:val="both"/>
        <w:rPr>
          <w:rFonts w:cs="Times New Roman"/>
          <w:color w:val="auto"/>
          <w:sz w:val="20"/>
          <w:szCs w:val="20"/>
        </w:rPr>
      </w:pPr>
      <w:r>
        <w:rPr>
          <w:rFonts w:cs="Times New Roman"/>
          <w:color w:val="auto"/>
          <w:sz w:val="20"/>
          <w:szCs w:val="20"/>
        </w:rPr>
        <w:t xml:space="preserve">Според член 8 од ЗДД, основата од членот 7 став 2 од овој закон се зголемува за непризнаените расходи и помалку искажаните приходи за даночни цели. </w:t>
      </w:r>
    </w:p>
    <w:p w14:paraId="62D02849" w14:textId="77777777" w:rsidR="002214CC" w:rsidRPr="007B77AB" w:rsidRDefault="002214CC" w:rsidP="002214CC">
      <w:pPr>
        <w:jc w:val="both"/>
        <w:rPr>
          <w:rFonts w:cs="Times New Roman"/>
          <w:color w:val="auto"/>
          <w:sz w:val="20"/>
          <w:szCs w:val="20"/>
        </w:rPr>
      </w:pPr>
      <w:r>
        <w:rPr>
          <w:rFonts w:cs="Times New Roman"/>
          <w:color w:val="auto"/>
          <w:sz w:val="20"/>
          <w:szCs w:val="20"/>
        </w:rPr>
        <w:t>Согласно член 9 став 1 точка 14 од ЗДД, како непризнаени расходи за даночни цели се сметаат паричните и даночните казни, пеналите и казнените камати за ненавремена уплата на јавните давачки и на трошоците за присилна наплата.</w:t>
      </w:r>
    </w:p>
    <w:p w14:paraId="66A658E0" w14:textId="77777777" w:rsidR="002214CC" w:rsidRDefault="002214CC" w:rsidP="002214CC">
      <w:pPr>
        <w:jc w:val="both"/>
        <w:rPr>
          <w:sz w:val="20"/>
          <w:szCs w:val="20"/>
        </w:rPr>
      </w:pPr>
      <w:r>
        <w:rPr>
          <w:sz w:val="20"/>
          <w:szCs w:val="20"/>
        </w:rPr>
        <w:t xml:space="preserve">Под </w:t>
      </w:r>
      <w:r>
        <w:rPr>
          <w:b/>
          <w:bCs/>
          <w:i/>
          <w:iCs/>
          <w:sz w:val="20"/>
          <w:szCs w:val="20"/>
          <w:u w:val="single"/>
        </w:rPr>
        <w:t>пенали</w:t>
      </w:r>
      <w:r>
        <w:rPr>
          <w:sz w:val="20"/>
          <w:szCs w:val="20"/>
        </w:rPr>
        <w:t xml:space="preserve"> се подразбираат пеналите што даночниот обврзник ќе му ги плати на друго правно или физичко лице врз основа на претходен договор (склучен во писмена форма), пропис или судска одлука, односно решение од друг надлежен орган. Класични примери на плаќање</w:t>
      </w:r>
      <w:r>
        <w:rPr>
          <w:color w:val="0070C0"/>
          <w:sz w:val="20"/>
          <w:szCs w:val="20"/>
        </w:rPr>
        <w:t xml:space="preserve"> </w:t>
      </w:r>
      <w:r>
        <w:rPr>
          <w:sz w:val="20"/>
          <w:szCs w:val="20"/>
        </w:rPr>
        <w:t>пенали се јавуваат кај градежните фирмии поради доцнењето на изградбата на објекти, потоа заради неизвршена продажба во договорен рок, неизвршена услуга на време и слично.</w:t>
      </w:r>
    </w:p>
    <w:p w14:paraId="16AC79D8" w14:textId="77777777" w:rsidR="002214CC" w:rsidRPr="007B77AB" w:rsidRDefault="002214CC" w:rsidP="002214CC">
      <w:pPr>
        <w:jc w:val="both"/>
        <w:rPr>
          <w:sz w:val="20"/>
          <w:szCs w:val="20"/>
        </w:rPr>
      </w:pPr>
      <w:r>
        <w:rPr>
          <w:rFonts w:cs="Times New Roman"/>
          <w:sz w:val="20"/>
          <w:szCs w:val="20"/>
          <w:lang w:val="ru-RU"/>
        </w:rPr>
        <w:t xml:space="preserve">Согласно цитираната законска регулатива и од информациите изнесени во Вашето прашање на мислење сме дека </w:t>
      </w:r>
      <w:r>
        <w:rPr>
          <w:rFonts w:cs="Times New Roman"/>
          <w:color w:val="auto"/>
          <w:sz w:val="20"/>
          <w:szCs w:val="20"/>
        </w:rPr>
        <w:t>трошок за активираниот депозит како обезбедување на гаранцијата</w:t>
      </w:r>
      <w:r>
        <w:rPr>
          <w:rFonts w:cs="Times New Roman"/>
          <w:sz w:val="20"/>
          <w:szCs w:val="20"/>
        </w:rPr>
        <w:t xml:space="preserve">, </w:t>
      </w:r>
      <w:r>
        <w:rPr>
          <w:rFonts w:cs="Times New Roman"/>
          <w:color w:val="auto"/>
          <w:sz w:val="20"/>
          <w:szCs w:val="20"/>
        </w:rPr>
        <w:t>се смета за непризнат расход (пеналии) кој подлежи на оданочување согласно ЗДД.</w:t>
      </w:r>
    </w:p>
    <w:p w14:paraId="193B1196" w14:textId="70379566" w:rsidR="009157F7" w:rsidRPr="002214CC" w:rsidRDefault="009157F7" w:rsidP="002214CC"/>
    <w:sectPr w:rsidR="009157F7" w:rsidRPr="002214C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77F11" w14:textId="77777777" w:rsidR="00243203" w:rsidRPr="00C567EE" w:rsidRDefault="00243203" w:rsidP="00805345">
      <w:r w:rsidRPr="00C567EE">
        <w:separator/>
      </w:r>
    </w:p>
  </w:endnote>
  <w:endnote w:type="continuationSeparator" w:id="0">
    <w:p w14:paraId="2F5FB6E8" w14:textId="77777777" w:rsidR="00243203" w:rsidRPr="00C567EE" w:rsidRDefault="0024320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8347B" w14:textId="77777777" w:rsidR="00243203" w:rsidRPr="00C567EE" w:rsidRDefault="00243203" w:rsidP="00805345">
      <w:r w:rsidRPr="00C567EE">
        <w:separator/>
      </w:r>
    </w:p>
  </w:footnote>
  <w:footnote w:type="continuationSeparator" w:id="0">
    <w:p w14:paraId="73DB2AF1" w14:textId="77777777" w:rsidR="00243203" w:rsidRPr="00C567EE" w:rsidRDefault="0024320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3203"/>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1398</Characters>
  <Application>Microsoft Office Word</Application>
  <DocSecurity>0</DocSecurity>
  <Lines>11</Lines>
  <Paragraphs>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1640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2025-10-22T07:43:00Z</dcterms:created>
  <dcterms:modified xsi:type="dcterms:W3CDTF">2025-10-22T07:43:00Z</dcterms:modified>
</cp:coreProperties>
</file>