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62707" w14:textId="77777777" w:rsidR="00950B5B" w:rsidRPr="00565831" w:rsidRDefault="00950B5B" w:rsidP="00950B5B">
      <w:pPr>
        <w:jc w:val="both"/>
        <w:rPr>
          <w:rFonts w:cs="StobiSerifRegular"/>
          <w:sz w:val="20"/>
          <w:lang w:val="ru-RU"/>
        </w:rPr>
      </w:pPr>
      <w:r w:rsidRPr="00193161">
        <w:rPr>
          <w:rFonts w:eastAsia="Times New Roman"/>
          <w:b/>
          <w:bCs/>
          <w:color w:val="000000" w:themeColor="text1"/>
          <w:sz w:val="20"/>
          <w:szCs w:val="18"/>
          <w:lang w:val="ru-RU"/>
        </w:rPr>
        <w:t>МИСЛЕЊЕ од 1</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.02.2024:</w:t>
      </w:r>
      <w:r w:rsidRPr="004C74AE">
        <w:rPr>
          <w:rFonts w:cs="StobiSerifRegular"/>
          <w:sz w:val="20"/>
          <w:lang w:val="ru-RU"/>
        </w:rPr>
        <w:t xml:space="preserve"> </w:t>
      </w:r>
    </w:p>
    <w:p w14:paraId="4863FF19" w14:textId="77777777" w:rsidR="00950B5B" w:rsidRPr="00565831" w:rsidRDefault="00950B5B" w:rsidP="00950B5B">
      <w:pPr>
        <w:jc w:val="both"/>
        <w:rPr>
          <w:rFonts w:cs="StobiSerifRegular"/>
          <w:sz w:val="20"/>
          <w:lang w:val="ru-RU"/>
        </w:rPr>
      </w:pPr>
    </w:p>
    <w:p w14:paraId="3F3E4DD4" w14:textId="77777777" w:rsidR="00950B5B" w:rsidRPr="00AC42C9" w:rsidRDefault="00950B5B" w:rsidP="00950B5B">
      <w:pPr>
        <w:jc w:val="both"/>
        <w:rPr>
          <w:sz w:val="20"/>
          <w:szCs w:val="20"/>
          <w:lang w:val="ru-RU"/>
        </w:rPr>
      </w:pPr>
      <w:r w:rsidRPr="00AC42C9">
        <w:rPr>
          <w:sz w:val="20"/>
          <w:szCs w:val="20"/>
          <w:lang w:val="ru-RU"/>
        </w:rPr>
        <w:t>Почитувани,</w:t>
      </w:r>
    </w:p>
    <w:p w14:paraId="543C9F7F" w14:textId="77777777" w:rsidR="00950B5B" w:rsidRPr="00AC42C9" w:rsidRDefault="00950B5B" w:rsidP="00950B5B">
      <w:pPr>
        <w:ind w:firstLine="720"/>
        <w:jc w:val="both"/>
        <w:rPr>
          <w:sz w:val="20"/>
          <w:szCs w:val="20"/>
          <w:lang w:val="ru-RU"/>
        </w:rPr>
      </w:pPr>
    </w:p>
    <w:p w14:paraId="34BFB10A" w14:textId="77777777" w:rsidR="00950B5B" w:rsidRPr="00AC42C9" w:rsidRDefault="00950B5B" w:rsidP="00950B5B">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0FE83F90" w14:textId="77777777" w:rsidR="00950B5B" w:rsidRPr="00C21BD5" w:rsidRDefault="00950B5B" w:rsidP="00950B5B">
      <w:pPr>
        <w:jc w:val="both"/>
        <w:rPr>
          <w:rFonts w:cs="StobiSerifRegular"/>
          <w:sz w:val="20"/>
          <w:lang w:val="ru-RU"/>
        </w:rPr>
      </w:pPr>
    </w:p>
    <w:p w14:paraId="5BDB3521" w14:textId="77777777" w:rsidR="00950B5B" w:rsidRDefault="00950B5B" w:rsidP="00950B5B">
      <w:pPr>
        <w:jc w:val="both"/>
        <w:rPr>
          <w:rFonts w:cs="StobiSerifRegular"/>
          <w:sz w:val="20"/>
          <w:lang w:val="ru-RU"/>
        </w:rPr>
      </w:pPr>
      <w:r>
        <w:rPr>
          <w:rFonts w:cs="StobiSerifRegular"/>
          <w:sz w:val="20"/>
          <w:lang w:val="ru-RU"/>
        </w:rPr>
        <w:t xml:space="preserve">Задржувањето на данокот на приходот исплатен на странски правни лица е регулирано со глава </w:t>
      </w:r>
      <w:r>
        <w:rPr>
          <w:rFonts w:cs="StobiSerifRegular"/>
          <w:sz w:val="20"/>
          <w:lang w:val="en-US"/>
        </w:rPr>
        <w:t>IV</w:t>
      </w:r>
      <w:r>
        <w:rPr>
          <w:rFonts w:cs="StobiSerifRegular"/>
          <w:sz w:val="20"/>
          <w:lang w:val="ru-RU"/>
        </w:rPr>
        <w:t xml:space="preserve">. Задржување на данок на приход платен на странски правни лица (член 20 до 24) од Законот за данокот на добивка (во понатамошен текст:ЗДД) објавен во „Сл.весник на РМ“, бр.112/14...232/19 и „Сл.весник на РСМ“, бр.275/19…199/23, како и глава </w:t>
      </w:r>
      <w:r>
        <w:rPr>
          <w:rFonts w:cs="StobiSerifRegular"/>
          <w:sz w:val="20"/>
          <w:lang w:val="en-US"/>
        </w:rPr>
        <w:t>V</w:t>
      </w:r>
      <w:r>
        <w:rPr>
          <w:rFonts w:cs="StobiSerifRegular"/>
          <w:sz w:val="20"/>
          <w:lang w:val="ru-RU"/>
        </w:rPr>
        <w:t>.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„Сл.весник на РСМ“, бр.6/20.</w:t>
      </w:r>
    </w:p>
    <w:p w14:paraId="03920736" w14:textId="77777777" w:rsidR="00950B5B" w:rsidRDefault="00950B5B" w:rsidP="00950B5B">
      <w:pPr>
        <w:jc w:val="both"/>
        <w:rPr>
          <w:rFonts w:cs="StobiSerifBold-Bold"/>
          <w:bCs/>
          <w:sz w:val="20"/>
          <w:lang w:val="ru-RU"/>
        </w:rPr>
      </w:pPr>
      <w:r>
        <w:rPr>
          <w:rFonts w:cs="StobiSerifBold-Bold"/>
          <w:bCs/>
          <w:sz w:val="20"/>
        </w:rPr>
        <w:t>Според член 24 од ЗДД,</w:t>
      </w:r>
      <w:r w:rsidRPr="009743D3">
        <w:rPr>
          <w:rFonts w:cs="StobiSerifBold-Bold"/>
          <w:bCs/>
          <w:sz w:val="20"/>
          <w:lang w:val="ru-RU"/>
        </w:rPr>
        <w:t xml:space="preserve"> </w:t>
      </w:r>
      <w:r>
        <w:rPr>
          <w:rFonts w:cs="StobiSerifBold-Bold"/>
          <w:bCs/>
          <w:sz w:val="20"/>
        </w:rPr>
        <w:t>л</w:t>
      </w:r>
      <w:r>
        <w:rPr>
          <w:rFonts w:cs="StobiSerifBold-Bold"/>
          <w:bCs/>
          <w:sz w:val="20"/>
          <w:lang w:val="ru-RU"/>
        </w:rPr>
        <w:t xml:space="preserve">ицето кое има обврска да го задржи данокот во согласност со одредбите од оваа глава поднесува еднаш годишно извештај за уплатениот данок по одбивка до Управата за јавни приходи до 15  февруари наредната година, по годината во која постоела обврска за задржување на данокот. </w:t>
      </w:r>
    </w:p>
    <w:p w14:paraId="142B5C64" w14:textId="77777777" w:rsidR="00950B5B" w:rsidRDefault="00950B5B" w:rsidP="00950B5B">
      <w:pPr>
        <w:jc w:val="both"/>
        <w:rPr>
          <w:rFonts w:cs="StobiSerifBold-Bold"/>
          <w:bCs/>
          <w:sz w:val="20"/>
          <w:lang w:val="ru-RU"/>
        </w:rPr>
      </w:pPr>
      <w:r>
        <w:rPr>
          <w:rFonts w:cs="StobiSerifBold-Bold"/>
          <w:bCs/>
          <w:sz w:val="20"/>
          <w:lang w:val="ru-RU"/>
        </w:rPr>
        <w:t>Исплатувачот на приходите на кои се утврдува данокот по задршка, според членот 21 од Законот, на странските правни лица кои се резиденти на државите со кои Република С</w:t>
      </w:r>
      <w:r>
        <w:rPr>
          <w:rFonts w:cs="StobiSerifBold-Bold"/>
          <w:bCs/>
          <w:sz w:val="20"/>
        </w:rPr>
        <w:t>еверна</w:t>
      </w:r>
      <w:r>
        <w:rPr>
          <w:rFonts w:cs="StobiSerifBold-Bold"/>
          <w:bCs/>
          <w:sz w:val="20"/>
          <w:lang w:val="ru-RU"/>
        </w:rPr>
        <w:t xml:space="preserve"> Македонија применува договори за одбегнување на двојното оданочување, при исплатата пресметува, задржува и уплатува данок на начин определен со договорот и со Законот. </w:t>
      </w:r>
    </w:p>
    <w:p w14:paraId="5E841D87" w14:textId="77777777" w:rsidR="00950B5B" w:rsidRDefault="00950B5B" w:rsidP="00950B5B">
      <w:pPr>
        <w:jc w:val="both"/>
        <w:rPr>
          <w:rFonts w:cs="StobiSerifBold-Bold"/>
          <w:bCs/>
          <w:sz w:val="20"/>
          <w:lang w:val="ru-RU"/>
        </w:rPr>
      </w:pPr>
      <w:r>
        <w:rPr>
          <w:rFonts w:cs="StobiSerifBold-Bold"/>
          <w:bCs/>
          <w:sz w:val="20"/>
          <w:lang w:val="ru-RU"/>
        </w:rPr>
        <w:t>Домашниот исплатувач</w:t>
      </w:r>
      <w:r>
        <w:rPr>
          <w:rFonts w:cs="StobiSerifBold-Bold"/>
          <w:bCs/>
          <w:sz w:val="20"/>
        </w:rPr>
        <w:t xml:space="preserve"> на </w:t>
      </w:r>
      <w:r>
        <w:rPr>
          <w:rFonts w:cs="StobiSerifBold-Bold"/>
          <w:bCs/>
          <w:sz w:val="20"/>
          <w:lang w:val="ru-RU"/>
        </w:rPr>
        <w:t>Управата за јавни приходи- Регионална дирекција кон која припаѓа и доставува Извештај за уплатениот данок по задршка на образец „ ДД-И“, во рокот утврден во членот 24 од З</w:t>
      </w:r>
      <w:r>
        <w:rPr>
          <w:rFonts w:cs="StobiSerifBold-Bold"/>
          <w:bCs/>
          <w:sz w:val="20"/>
        </w:rPr>
        <w:t>ДД</w:t>
      </w:r>
      <w:r>
        <w:rPr>
          <w:rFonts w:cs="StobiSerifBold-Bold"/>
          <w:bCs/>
          <w:sz w:val="20"/>
          <w:lang w:val="ru-RU"/>
        </w:rPr>
        <w:t>.</w:t>
      </w:r>
    </w:p>
    <w:p w14:paraId="193B1196" w14:textId="70379566" w:rsidR="009157F7" w:rsidRPr="00950B5B" w:rsidRDefault="009157F7" w:rsidP="00950B5B">
      <w:pPr>
        <w:rPr>
          <w:lang w:val="ru-RU"/>
        </w:rPr>
      </w:pPr>
    </w:p>
    <w:sectPr w:rsidR="009157F7" w:rsidRPr="00950B5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8C04C" w14:textId="77777777" w:rsidR="00CB6525" w:rsidRPr="00C567EE" w:rsidRDefault="00CB6525" w:rsidP="00805345">
      <w:r w:rsidRPr="00C567EE">
        <w:separator/>
      </w:r>
    </w:p>
  </w:endnote>
  <w:endnote w:type="continuationSeparator" w:id="0">
    <w:p w14:paraId="45998DC9" w14:textId="77777777" w:rsidR="00CB6525" w:rsidRPr="00C567EE" w:rsidRDefault="00CB6525"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StobiSerifBold-Bold">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5C940" w14:textId="77777777" w:rsidR="00CB6525" w:rsidRPr="00C567EE" w:rsidRDefault="00CB6525" w:rsidP="00805345">
      <w:r w:rsidRPr="00C567EE">
        <w:separator/>
      </w:r>
    </w:p>
  </w:footnote>
  <w:footnote w:type="continuationSeparator" w:id="0">
    <w:p w14:paraId="6DA08A94" w14:textId="77777777" w:rsidR="00CB6525" w:rsidRPr="00C567EE" w:rsidRDefault="00CB6525"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525"/>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1365</Characters>
  <Application>Microsoft Office Word</Application>
  <DocSecurity>0</DocSecurity>
  <Lines>11</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1601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2025-10-22T07:41:00Z</dcterms:created>
  <dcterms:modified xsi:type="dcterms:W3CDTF">2025-10-22T07:41:00Z</dcterms:modified>
</cp:coreProperties>
</file>