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46965" w14:textId="77777777" w:rsidR="00052554" w:rsidRDefault="00052554" w:rsidP="00052554">
      <w:pPr>
        <w:jc w:val="both"/>
        <w:rPr>
          <w:sz w:val="20"/>
        </w:rPr>
      </w:pPr>
      <w:r w:rsidRPr="00193161">
        <w:rPr>
          <w:rFonts w:eastAsia="Times New Roman"/>
          <w:b/>
          <w:bCs/>
          <w:color w:val="000000" w:themeColor="text1"/>
          <w:sz w:val="20"/>
          <w:szCs w:val="18"/>
          <w:lang w:val="ru-RU"/>
        </w:rPr>
        <w:t>МИСЛЕЊЕ од 1</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.2024:</w:t>
      </w:r>
      <w:r w:rsidRPr="00D000DD">
        <w:rPr>
          <w:sz w:val="20"/>
        </w:rPr>
        <w:t xml:space="preserve"> </w:t>
      </w:r>
    </w:p>
    <w:p w14:paraId="7ACC04AE" w14:textId="77777777" w:rsidR="00052554" w:rsidRPr="009743D3" w:rsidRDefault="00052554" w:rsidP="00052554">
      <w:pPr>
        <w:jc w:val="both"/>
        <w:rPr>
          <w:sz w:val="20"/>
          <w:szCs w:val="20"/>
          <w:lang w:val="ru-RU"/>
        </w:rPr>
      </w:pPr>
    </w:p>
    <w:p w14:paraId="7FDC81DD" w14:textId="77777777" w:rsidR="00052554" w:rsidRPr="00AC42C9" w:rsidRDefault="00052554" w:rsidP="00052554">
      <w:pPr>
        <w:jc w:val="both"/>
        <w:rPr>
          <w:sz w:val="20"/>
          <w:szCs w:val="20"/>
          <w:lang w:val="ru-RU"/>
        </w:rPr>
      </w:pPr>
      <w:r w:rsidRPr="00AC42C9">
        <w:rPr>
          <w:sz w:val="20"/>
          <w:szCs w:val="20"/>
          <w:lang w:val="ru-RU"/>
        </w:rPr>
        <w:t>Почитувани,</w:t>
      </w:r>
    </w:p>
    <w:p w14:paraId="496F08D3" w14:textId="77777777" w:rsidR="00052554" w:rsidRPr="00AC42C9" w:rsidRDefault="00052554" w:rsidP="00052554">
      <w:pPr>
        <w:ind w:firstLine="720"/>
        <w:jc w:val="both"/>
        <w:rPr>
          <w:sz w:val="20"/>
          <w:szCs w:val="20"/>
          <w:lang w:val="ru-RU"/>
        </w:rPr>
      </w:pPr>
    </w:p>
    <w:p w14:paraId="43B26523" w14:textId="77777777" w:rsidR="00052554" w:rsidRPr="00AC42C9" w:rsidRDefault="00052554" w:rsidP="00052554">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2DDECB6E" w14:textId="77777777" w:rsidR="00052554" w:rsidRPr="00565831" w:rsidRDefault="00052554" w:rsidP="00052554">
      <w:pPr>
        <w:jc w:val="both"/>
        <w:rPr>
          <w:sz w:val="20"/>
          <w:lang w:val="ru-RU"/>
        </w:rPr>
      </w:pPr>
    </w:p>
    <w:p w14:paraId="572EFB06" w14:textId="77777777" w:rsidR="00052554" w:rsidRDefault="00052554" w:rsidP="00052554">
      <w:pPr>
        <w:jc w:val="both"/>
        <w:rPr>
          <w:sz w:val="20"/>
        </w:rPr>
      </w:pPr>
      <w:r>
        <w:rPr>
          <w:sz w:val="20"/>
        </w:rPr>
        <w:t>Согласно член 7 од Законот за данок на добивка (“Сл весник на РМ” бр.112/14,...248/18   и “Сл весник на РСМ” бр.232/19...199/23 во понатамошниот текст ЗДД) основа за пресметување на данокот од добивка е добивката кој се утврдува во даночниот биланс.</w:t>
      </w:r>
    </w:p>
    <w:p w14:paraId="4060FAA2" w14:textId="77777777" w:rsidR="00052554" w:rsidRDefault="00052554" w:rsidP="00052554">
      <w:pPr>
        <w:jc w:val="both"/>
        <w:rPr>
          <w:sz w:val="20"/>
        </w:rPr>
      </w:pPr>
      <w:r>
        <w:rPr>
          <w:sz w:val="20"/>
        </w:rPr>
        <w:t>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w:t>
      </w:r>
    </w:p>
    <w:p w14:paraId="637BF071" w14:textId="77777777" w:rsidR="00052554" w:rsidRDefault="00052554" w:rsidP="00052554">
      <w:pPr>
        <w:jc w:val="both"/>
        <w:rPr>
          <w:sz w:val="20"/>
        </w:rPr>
      </w:pPr>
      <w:r>
        <w:rPr>
          <w:sz w:val="20"/>
        </w:rPr>
        <w:t>Основата од членот 7 став 2 од овој закон се зголемува за непризнаените расходи и помалку искажаните приходи за даночни цели (член 8 од ЗДД).</w:t>
      </w:r>
    </w:p>
    <w:p w14:paraId="24C405DB" w14:textId="77777777" w:rsidR="00052554" w:rsidRDefault="00052554" w:rsidP="00052554">
      <w:pPr>
        <w:jc w:val="both"/>
        <w:rPr>
          <w:sz w:val="20"/>
        </w:rPr>
      </w:pPr>
      <w:r>
        <w:rPr>
          <w:sz w:val="20"/>
        </w:rPr>
        <w:t xml:space="preserve">Според член 17 од ЗДД, даночната основа се намалува за износот на наплатените побарувања и вратените парични средства кои по својата економска суштина се заеми кои во претходни даночни периоди имале третман на непризнаен расход. </w:t>
      </w:r>
    </w:p>
    <w:p w14:paraId="0F215E21" w14:textId="77777777" w:rsidR="00052554" w:rsidRDefault="00052554" w:rsidP="00052554">
      <w:pPr>
        <w:jc w:val="both"/>
        <w:rPr>
          <w:sz w:val="20"/>
        </w:rPr>
      </w:pPr>
      <w:r>
        <w:rPr>
          <w:sz w:val="20"/>
        </w:rPr>
        <w:t xml:space="preserve">Намалувањето на даночната основа од ставот (1) на овој член се врши соодветно за износот на наплатените побарувања до висината на искажаниот приход, за кои во претходните даночни периоди било извршено зголемување на даночната основа, соодветно на оданочениот износ.      </w:t>
      </w:r>
    </w:p>
    <w:p w14:paraId="0E24DAFA" w14:textId="77777777" w:rsidR="00052554" w:rsidRDefault="00052554" w:rsidP="00052554">
      <w:pPr>
        <w:jc w:val="both"/>
        <w:rPr>
          <w:sz w:val="20"/>
        </w:rPr>
      </w:pPr>
      <w:r>
        <w:rPr>
          <w:sz w:val="20"/>
        </w:rPr>
        <w:t>Според член 5 став 1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„Сл.весник на РСМ“ бр.6/20, даночната основа се намалува за износот на наплатените побарувања до висината на искажаниот приход, за кои во претходните даночни периоди било извршено зголемување на даночната основа, според одредбите од член 10 од Законот, соодветно на оданочениот износ.</w:t>
      </w:r>
    </w:p>
    <w:p w14:paraId="36F16B22" w14:textId="77777777" w:rsidR="00052554" w:rsidRDefault="00052554" w:rsidP="00052554">
      <w:pPr>
        <w:jc w:val="both"/>
        <w:rPr>
          <w:sz w:val="20"/>
        </w:rPr>
      </w:pPr>
      <w:r>
        <w:rPr>
          <w:sz w:val="20"/>
        </w:rPr>
        <w:t xml:space="preserve">Според сето наведено и информациите од Вашето прашање, на мислење сме дека условот даночниот обврзник може да ја намали </w:t>
      </w:r>
      <w:r>
        <w:rPr>
          <w:sz w:val="20"/>
          <w:szCs w:val="20"/>
        </w:rPr>
        <w:t xml:space="preserve">даночната основа на наплатени претходно исправени побарувања „соодветно на оданочениот износ“ </w:t>
      </w:r>
      <w:r>
        <w:rPr>
          <w:sz w:val="20"/>
        </w:rPr>
        <w:t xml:space="preserve"> не е исполнет и од таа причина не може да се користи намалување на даночната основа согласно член 17 од ЗДД.</w:t>
      </w:r>
    </w:p>
    <w:p w14:paraId="193B1196" w14:textId="70379566" w:rsidR="009157F7" w:rsidRPr="00052554" w:rsidRDefault="009157F7" w:rsidP="00052554"/>
    <w:sectPr w:rsidR="009157F7" w:rsidRPr="0005255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9F9AE" w14:textId="77777777" w:rsidR="005F4797" w:rsidRPr="007A4A94" w:rsidRDefault="005F4797" w:rsidP="00805345">
      <w:r w:rsidRPr="007A4A94">
        <w:separator/>
      </w:r>
    </w:p>
  </w:endnote>
  <w:endnote w:type="continuationSeparator" w:id="0">
    <w:p w14:paraId="236DC50C" w14:textId="77777777" w:rsidR="005F4797" w:rsidRPr="007A4A94" w:rsidRDefault="005F4797"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Footer"/>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11CF6" w14:textId="77777777" w:rsidR="005F4797" w:rsidRPr="007A4A94" w:rsidRDefault="005F4797" w:rsidP="00805345">
      <w:r w:rsidRPr="007A4A94">
        <w:separator/>
      </w:r>
    </w:p>
  </w:footnote>
  <w:footnote w:type="continuationSeparator" w:id="0">
    <w:p w14:paraId="62294A7A" w14:textId="77777777" w:rsidR="005F4797" w:rsidRPr="007A4A94" w:rsidRDefault="005F4797"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97"/>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308</Words>
  <Characters>1761</Characters>
  <Application>Microsoft Office Word</Application>
  <DocSecurity>0</DocSecurity>
  <Lines>14</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2065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2025-10-22T07:30:00Z</dcterms:created>
  <dcterms:modified xsi:type="dcterms:W3CDTF">2025-10-22T07:30:00Z</dcterms:modified>
</cp:coreProperties>
</file>